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460C" w14:textId="77777777" w:rsidR="00390BCF" w:rsidRDefault="00000000">
      <w:pPr>
        <w:tabs>
          <w:tab w:val="left" w:pos="3819"/>
          <w:tab w:val="left" w:pos="5818"/>
          <w:tab w:val="left" w:pos="7818"/>
        </w:tabs>
        <w:spacing w:before="33"/>
        <w:rPr>
          <w:rFonts w:ascii="Times New Roman" w:eastAsia="黑体" w:hAnsi="Times New Roman" w:cs="Times New Roman"/>
          <w:sz w:val="24"/>
          <w:szCs w:val="28"/>
        </w:rPr>
      </w:pPr>
      <w:bookmarkStart w:id="0" w:name="_Hlk206850410"/>
      <w:bookmarkEnd w:id="0"/>
      <w:r>
        <w:rPr>
          <w:rFonts w:ascii="Times New Roman" w:eastAsia="黑体" w:hAnsi="Times New Roman" w:cs="Times New Roman"/>
          <w:sz w:val="24"/>
          <w:szCs w:val="28"/>
        </w:rPr>
        <w:t xml:space="preserve">ICS </w:t>
      </w:r>
      <w:r>
        <w:rPr>
          <w:rFonts w:ascii="Times New Roman" w:eastAsia="黑体" w:hAnsi="Times New Roman" w:cs="Times New Roman" w:hint="eastAsia"/>
          <w:sz w:val="24"/>
          <w:szCs w:val="28"/>
        </w:rPr>
        <w:t>×××</w:t>
      </w:r>
    </w:p>
    <w:p w14:paraId="7990FB18" w14:textId="77777777" w:rsidR="00390BCF" w:rsidRDefault="00000000">
      <w:pPr>
        <w:tabs>
          <w:tab w:val="left" w:pos="3819"/>
          <w:tab w:val="left" w:pos="5818"/>
          <w:tab w:val="left" w:pos="7818"/>
        </w:tabs>
        <w:spacing w:before="33"/>
        <w:rPr>
          <w:rFonts w:ascii="Times New Roman" w:eastAsia="黑体" w:hAnsi="Times New Roman" w:cs="Times New Roman"/>
          <w:sz w:val="24"/>
          <w:szCs w:val="28"/>
        </w:rPr>
      </w:pPr>
      <w:r>
        <w:rPr>
          <w:rFonts w:ascii="Times New Roman" w:eastAsia="黑体" w:hAnsi="Times New Roman" w:cs="Times New Roman"/>
          <w:sz w:val="24"/>
          <w:szCs w:val="28"/>
        </w:rPr>
        <w:t xml:space="preserve">CCS </w:t>
      </w:r>
      <w:r>
        <w:rPr>
          <w:rFonts w:ascii="Times New Roman" w:eastAsia="黑体" w:hAnsi="Times New Roman" w:cs="Times New Roman" w:hint="eastAsia"/>
          <w:sz w:val="24"/>
          <w:szCs w:val="28"/>
        </w:rPr>
        <w:t>×××</w:t>
      </w:r>
    </w:p>
    <w:p w14:paraId="49FDC586" w14:textId="77777777" w:rsidR="00390BCF" w:rsidRDefault="00000000">
      <w:pPr>
        <w:spacing w:before="163" w:after="163"/>
        <w:jc w:val="distribute"/>
        <w:rPr>
          <w:rFonts w:ascii="Times New Roman" w:eastAsia="华文中宋" w:hAnsi="Times New Roman" w:cs="Times New Roman"/>
          <w:b/>
          <w:sz w:val="52"/>
          <w:szCs w:val="52"/>
        </w:rPr>
      </w:pPr>
      <w:r>
        <w:rPr>
          <w:rFonts w:ascii="Times New Roman" w:eastAsia="华文中宋" w:hAnsi="Times New Roman" w:cs="Times New Roman"/>
          <w:b/>
          <w:sz w:val="52"/>
          <w:szCs w:val="52"/>
        </w:rPr>
        <w:t>团体标准</w:t>
      </w:r>
    </w:p>
    <w:p w14:paraId="278F7E9F" w14:textId="77777777" w:rsidR="00390BCF" w:rsidRDefault="00000000">
      <w:pPr>
        <w:widowControl/>
        <w:wordWrap w:val="0"/>
        <w:spacing w:before="163" w:after="163" w:line="280" w:lineRule="exact"/>
        <w:ind w:rightChars="94" w:right="197" w:firstLine="480"/>
        <w:jc w:val="right"/>
        <w:rPr>
          <w:rFonts w:ascii="Times New Roman" w:hAnsi="Times New Roman" w:cs="Times New Roman"/>
          <w:sz w:val="20"/>
        </w:rPr>
      </w:pPr>
      <w:r>
        <w:rPr>
          <w:rFonts w:ascii="Times New Roman" w:eastAsia="黑体" w:hAnsi="Times New Roman" w:cs="Times New Roman"/>
          <w:kern w:val="0"/>
          <w:sz w:val="28"/>
          <w:szCs w:val="28"/>
        </w:rPr>
        <w:t xml:space="preserve">T/JSGS </w:t>
      </w:r>
      <w:r>
        <w:rPr>
          <w:rFonts w:ascii="Times New Roman" w:eastAsia="黑体" w:hAnsi="Times New Roman" w:cs="Times New Roman"/>
          <w:b/>
          <w:bCs/>
          <w:kern w:val="0"/>
          <w:sz w:val="28"/>
          <w:szCs w:val="28"/>
        </w:rPr>
        <w:t>×××</w:t>
      </w:r>
      <w:r>
        <w:rPr>
          <w:rFonts w:ascii="Times New Roman" w:eastAsia="黑体" w:hAnsi="Times New Roman" w:cs="Times New Roman"/>
          <w:kern w:val="0"/>
          <w:sz w:val="28"/>
          <w:szCs w:val="28"/>
        </w:rPr>
        <w:t>—202</w:t>
      </w:r>
      <w:r>
        <w:rPr>
          <w:rFonts w:ascii="Times New Roman" w:eastAsia="黑体" w:hAnsi="Times New Roman" w:cs="Times New Roman" w:hint="eastAsia"/>
          <w:kern w:val="0"/>
          <w:sz w:val="28"/>
          <w:szCs w:val="28"/>
        </w:rPr>
        <w:t>5</w:t>
      </w:r>
    </w:p>
    <w:p w14:paraId="46F9648A" w14:textId="77777777" w:rsidR="00390BCF" w:rsidRDefault="00000000">
      <w:pPr>
        <w:pStyle w:val="a7"/>
        <w:spacing w:before="9"/>
        <w:ind w:firstLine="4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6718D16E" wp14:editId="3E27621F">
                <wp:simplePos x="0" y="0"/>
                <wp:positionH relativeFrom="page">
                  <wp:posOffset>1187450</wp:posOffset>
                </wp:positionH>
                <wp:positionV relativeFrom="paragraph">
                  <wp:posOffset>44450</wp:posOffset>
                </wp:positionV>
                <wp:extent cx="5255260" cy="0"/>
                <wp:effectExtent l="6350" t="6985" r="5715" b="12065"/>
                <wp:wrapTopAndBottom/>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3.5pt;margin-top:3.5pt;height:0pt;width:413.8pt;mso-position-horizontal-relative:page;mso-wrap-distance-bottom:0pt;mso-wrap-distance-top:0pt;z-index:-251656192;mso-width-relative:page;mso-height-relative:page;" filled="f" stroked="t" coordsize="21600,21600" o:gfxdata="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QaIavUAAAACAEAAA8A&#10;AAAAAAAAAQAgAAAAIgAAAGRycy9kb3ducmV2LnhtbFBLAQIUABQAAAAIAIdO4kBcHlBA4gEAAKoD&#10;AAAOAAAAAAAAAAEAIAAAACMBAABkcnMvZTJvRG9jLnhtbFBLBQYAAAAABgAGAFkBAAB3BQAAAAA=&#10;">
                <v:fill on="f" focussize="0,0"/>
                <v:stroke color="#000000" joinstyle="round"/>
                <v:imagedata o:title=""/>
                <o:lock v:ext="edit" aspectratio="f"/>
                <w10:wrap type="topAndBottom"/>
              </v:line>
            </w:pict>
          </mc:Fallback>
        </mc:AlternateContent>
      </w:r>
    </w:p>
    <w:p w14:paraId="6892E69C" w14:textId="77777777" w:rsidR="00390BCF" w:rsidRDefault="00390BCF">
      <w:pPr>
        <w:pStyle w:val="a7"/>
        <w:ind w:firstLine="440"/>
        <w:rPr>
          <w:rFonts w:ascii="Times New Roman" w:hAnsi="Times New Roman" w:cs="Times New Roman"/>
          <w:sz w:val="22"/>
        </w:rPr>
      </w:pPr>
    </w:p>
    <w:p w14:paraId="66A5DEC3" w14:textId="77777777" w:rsidR="00390BCF" w:rsidRDefault="00390BCF">
      <w:pPr>
        <w:pStyle w:val="a7"/>
        <w:spacing w:before="3"/>
        <w:ind w:firstLine="580"/>
        <w:rPr>
          <w:rFonts w:ascii="Times New Roman" w:hAnsi="Times New Roman" w:cs="Times New Roman"/>
          <w:sz w:val="29"/>
        </w:rPr>
      </w:pPr>
    </w:p>
    <w:p w14:paraId="045FD4DB" w14:textId="77777777" w:rsidR="00390BCF" w:rsidRDefault="00000000">
      <w:pPr>
        <w:spacing w:before="406" w:line="240" w:lineRule="auto"/>
        <w:jc w:val="center"/>
        <w:rPr>
          <w:rFonts w:ascii="Times New Roman" w:eastAsia="黑体" w:hAnsi="Times New Roman" w:cs="Times New Roman"/>
          <w:b/>
          <w:bCs/>
          <w:sz w:val="52"/>
        </w:rPr>
      </w:pPr>
      <w:r>
        <w:rPr>
          <w:rFonts w:ascii="Times New Roman" w:eastAsia="黑体" w:hAnsi="Times New Roman" w:cs="Times New Roman" w:hint="eastAsia"/>
          <w:b/>
          <w:bCs/>
          <w:sz w:val="52"/>
        </w:rPr>
        <w:t>棉花缺水信息卫星感知技术规程</w:t>
      </w:r>
    </w:p>
    <w:p w14:paraId="6B758C41" w14:textId="2F83BC86" w:rsidR="00390BCF" w:rsidRDefault="00000000">
      <w:pPr>
        <w:pStyle w:val="a7"/>
        <w:jc w:val="center"/>
        <w:rPr>
          <w:rFonts w:ascii="Times New Roman" w:eastAsia="宋体" w:hAnsi="Times New Roman" w:cs="Times New Roman"/>
          <w:b/>
          <w:bCs/>
          <w:sz w:val="28"/>
        </w:rPr>
      </w:pPr>
      <w:r>
        <w:rPr>
          <w:rFonts w:ascii="Times New Roman" w:eastAsia="宋体" w:hAnsi="Times New Roman" w:cs="Times New Roman" w:hint="eastAsia"/>
          <w:b/>
          <w:bCs/>
          <w:sz w:val="28"/>
        </w:rPr>
        <w:t>Technical specification for s</w:t>
      </w:r>
      <w:r>
        <w:rPr>
          <w:rFonts w:ascii="Times New Roman" w:eastAsia="宋体" w:hAnsi="Times New Roman" w:cs="Times New Roman"/>
          <w:b/>
          <w:bCs/>
          <w:sz w:val="28"/>
        </w:rPr>
        <w:t>atellite-</w:t>
      </w:r>
      <w:r>
        <w:rPr>
          <w:rFonts w:ascii="Times New Roman" w:eastAsia="宋体" w:hAnsi="Times New Roman" w:cs="Times New Roman" w:hint="eastAsia"/>
          <w:b/>
          <w:bCs/>
          <w:sz w:val="28"/>
        </w:rPr>
        <w:t>b</w:t>
      </w:r>
      <w:r>
        <w:rPr>
          <w:rFonts w:ascii="Times New Roman" w:eastAsia="宋体" w:hAnsi="Times New Roman" w:cs="Times New Roman"/>
          <w:b/>
          <w:bCs/>
          <w:sz w:val="28"/>
        </w:rPr>
        <w:t>ased</w:t>
      </w:r>
      <w:r>
        <w:rPr>
          <w:rFonts w:ascii="Times New Roman" w:eastAsia="宋体" w:hAnsi="Times New Roman" w:cs="Times New Roman" w:hint="eastAsia"/>
          <w:b/>
          <w:bCs/>
          <w:sz w:val="28"/>
        </w:rPr>
        <w:t xml:space="preserve"> sensing of water deficit </w:t>
      </w:r>
      <w:r w:rsidR="00522DD0">
        <w:rPr>
          <w:rFonts w:ascii="Times New Roman" w:eastAsia="宋体" w:hAnsi="Times New Roman" w:cs="Times New Roman" w:hint="eastAsia"/>
          <w:b/>
          <w:bCs/>
          <w:sz w:val="28"/>
        </w:rPr>
        <w:t>i</w:t>
      </w:r>
      <w:r>
        <w:rPr>
          <w:rFonts w:ascii="Times New Roman" w:eastAsia="宋体" w:hAnsi="Times New Roman" w:cs="Times New Roman" w:hint="eastAsia"/>
          <w:b/>
          <w:bCs/>
          <w:sz w:val="28"/>
        </w:rPr>
        <w:t>nformation in cotton fields</w:t>
      </w:r>
    </w:p>
    <w:p w14:paraId="17928A62" w14:textId="77777777" w:rsidR="00390BCF" w:rsidRDefault="00390BCF">
      <w:pPr>
        <w:pStyle w:val="a7"/>
        <w:jc w:val="center"/>
        <w:rPr>
          <w:rFonts w:ascii="Times New Roman" w:hAnsi="Times New Roman" w:cs="Times New Roman"/>
          <w:sz w:val="20"/>
        </w:rPr>
      </w:pPr>
    </w:p>
    <w:p w14:paraId="6BD39350" w14:textId="77777777" w:rsidR="00390BCF" w:rsidRDefault="00000000">
      <w:pPr>
        <w:adjustRightInd/>
        <w:snapToGrid/>
        <w:spacing w:after="120" w:line="240" w:lineRule="auto"/>
        <w:jc w:val="center"/>
        <w:rPr>
          <w:rFonts w:ascii="Times New Roman" w:hAnsi="Times New Roman" w:cs="Times New Roman"/>
          <w:b/>
          <w:sz w:val="32"/>
          <w:szCs w:val="32"/>
        </w:rPr>
      </w:pPr>
      <w:r>
        <w:rPr>
          <w:rFonts w:ascii="Times New Roman" w:hAnsi="Times New Roman" w:cs="Times New Roman"/>
          <w:b/>
          <w:sz w:val="32"/>
          <w:szCs w:val="32"/>
        </w:rPr>
        <w:t>（征求意见稿）</w:t>
      </w:r>
    </w:p>
    <w:tbl>
      <w:tblPr>
        <w:tblW w:w="0" w:type="auto"/>
        <w:jc w:val="center"/>
        <w:tblLayout w:type="fixed"/>
        <w:tblCellMar>
          <w:left w:w="0" w:type="dxa"/>
          <w:right w:w="0" w:type="dxa"/>
        </w:tblCellMar>
        <w:tblLook w:val="04A0" w:firstRow="1" w:lastRow="0" w:firstColumn="1" w:lastColumn="0" w:noHBand="0" w:noVBand="1"/>
      </w:tblPr>
      <w:tblGrid>
        <w:gridCol w:w="2200"/>
      </w:tblGrid>
      <w:tr w:rsidR="00390BCF" w14:paraId="2E5664CE" w14:textId="77777777">
        <w:trPr>
          <w:trHeight w:val="397"/>
          <w:jc w:val="center"/>
        </w:trPr>
        <w:tc>
          <w:tcPr>
            <w:tcW w:w="2200" w:type="dxa"/>
          </w:tcPr>
          <w:p w14:paraId="2EC7495E" w14:textId="77777777" w:rsidR="00390BCF" w:rsidRDefault="00390BCF">
            <w:pPr>
              <w:autoSpaceDE w:val="0"/>
              <w:autoSpaceDN w:val="0"/>
              <w:adjustRightInd/>
              <w:snapToGrid/>
              <w:spacing w:line="274" w:lineRule="exact"/>
              <w:ind w:left="240" w:right="240"/>
              <w:jc w:val="center"/>
              <w:rPr>
                <w:rFonts w:ascii="Times New Roman" w:hAnsi="Times New Roman" w:cs="Times New Roman"/>
                <w:kern w:val="0"/>
                <w:sz w:val="24"/>
                <w:lang w:eastAsia="en-US"/>
              </w:rPr>
            </w:pPr>
          </w:p>
        </w:tc>
      </w:tr>
      <w:tr w:rsidR="00390BCF" w14:paraId="496680BE" w14:textId="77777777">
        <w:trPr>
          <w:trHeight w:val="368"/>
          <w:jc w:val="center"/>
        </w:trPr>
        <w:tc>
          <w:tcPr>
            <w:tcW w:w="2200" w:type="dxa"/>
          </w:tcPr>
          <w:p w14:paraId="4365FB84" w14:textId="77777777" w:rsidR="00390BCF" w:rsidRDefault="00390BCF">
            <w:pPr>
              <w:autoSpaceDE w:val="0"/>
              <w:autoSpaceDN w:val="0"/>
              <w:adjustRightInd/>
              <w:snapToGrid/>
              <w:spacing w:before="129" w:line="220" w:lineRule="exact"/>
              <w:ind w:left="231" w:right="240"/>
              <w:jc w:val="center"/>
              <w:rPr>
                <w:rFonts w:ascii="Times New Roman" w:hAnsi="Times New Roman" w:cs="Times New Roman"/>
                <w:kern w:val="0"/>
              </w:rPr>
            </w:pPr>
          </w:p>
          <w:p w14:paraId="3A6ED823" w14:textId="77777777" w:rsidR="00390BCF" w:rsidRDefault="00390BCF">
            <w:pPr>
              <w:autoSpaceDE w:val="0"/>
              <w:autoSpaceDN w:val="0"/>
              <w:adjustRightInd/>
              <w:snapToGrid/>
              <w:spacing w:before="129" w:line="220" w:lineRule="exact"/>
              <w:ind w:left="231" w:right="240"/>
              <w:jc w:val="center"/>
              <w:rPr>
                <w:rFonts w:ascii="Times New Roman" w:hAnsi="Times New Roman" w:cs="Times New Roman"/>
                <w:kern w:val="0"/>
              </w:rPr>
            </w:pPr>
          </w:p>
        </w:tc>
      </w:tr>
    </w:tbl>
    <w:p w14:paraId="7C65E48B" w14:textId="77777777" w:rsidR="00390BCF" w:rsidRDefault="00390BCF">
      <w:pPr>
        <w:adjustRightInd/>
        <w:snapToGrid/>
        <w:spacing w:before="163" w:after="163" w:line="240" w:lineRule="auto"/>
        <w:jc w:val="center"/>
        <w:rPr>
          <w:rFonts w:ascii="Times New Roman" w:eastAsia="黑体" w:hAnsi="Times New Roman" w:cs="Times New Roman"/>
          <w:b/>
          <w:sz w:val="28"/>
          <w:szCs w:val="28"/>
        </w:rPr>
      </w:pPr>
      <w:bookmarkStart w:id="1" w:name="_Toc6732"/>
    </w:p>
    <w:p w14:paraId="6BFD9B6F" w14:textId="77777777" w:rsidR="00390BCF" w:rsidRDefault="00000000">
      <w:pPr>
        <w:adjustRightInd/>
        <w:snapToGrid/>
        <w:spacing w:before="163" w:after="163" w:line="240" w:lineRule="auto"/>
        <w:rPr>
          <w:rFonts w:ascii="Times New Roman" w:eastAsia="黑体" w:hAnsi="Times New Roman" w:cs="Times New Roman"/>
          <w:b/>
          <w:sz w:val="28"/>
          <w:szCs w:val="28"/>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7EC0E17" wp14:editId="05E53F22">
                <wp:simplePos x="0" y="0"/>
                <wp:positionH relativeFrom="column">
                  <wp:posOffset>-180340</wp:posOffset>
                </wp:positionH>
                <wp:positionV relativeFrom="paragraph">
                  <wp:posOffset>346710</wp:posOffset>
                </wp:positionV>
                <wp:extent cx="5760085" cy="0"/>
                <wp:effectExtent l="0" t="0" r="0" b="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00" cy="0"/>
                        </a:xfrm>
                        <a:prstGeom prst="straightConnector1">
                          <a:avLst/>
                        </a:prstGeom>
                        <a:noFill/>
                        <a:ln w="19050">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14.2pt;margin-top:27.3pt;height:0pt;width:453.55pt;z-index:251661312;mso-width-relative:page;mso-height-relative:page;" filled="f" stroked="t" coordsize="21600,21600" o:gfxdata="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fqvMK2QAAAAkBAAAPAAAAAAAAAAEAIAAAACIAAABkcnMvZG93bnJldi54&#10;bWxQSwECFAAUAAAACACHTuJAt2vNF/kBAADJAwAADgAAAAAAAAABACAAAAAoAQAAZHJzL2Uyb0Rv&#10;Yy54bWxQSwUGAAAAAAYABgBZAQAAkwUAAAAA&#10;">
                <v:fill on="f" focussize="0,0"/>
                <v:stroke weight="1.5pt" color="#000000" joinstyle="round"/>
                <v:imagedata o:title=""/>
                <o:lock v:ext="edit" aspectratio="f"/>
              </v:shape>
            </w:pict>
          </mc:Fallback>
        </mc:AlternateContent>
      </w:r>
      <w:r>
        <w:rPr>
          <w:rFonts w:ascii="Times New Roman" w:eastAsia="黑体" w:hAnsi="Times New Roman" w:cs="Times New Roman"/>
          <w:b/>
          <w:sz w:val="28"/>
          <w:szCs w:val="28"/>
        </w:rPr>
        <w:t>202</w:t>
      </w:r>
      <w:r>
        <w:rPr>
          <w:rFonts w:ascii="Times New Roman" w:eastAsia="黑体" w:hAnsi="Times New Roman" w:cs="Times New Roman" w:hint="eastAsia"/>
          <w:b/>
          <w:sz w:val="28"/>
          <w:szCs w:val="28"/>
        </w:rPr>
        <w:t>5</w:t>
      </w:r>
      <w:r>
        <w:rPr>
          <w:rFonts w:ascii="Times New Roman" w:eastAsia="黑体" w:hAnsi="Times New Roman" w:cs="Times New Roman"/>
          <w:b/>
          <w:sz w:val="28"/>
          <w:szCs w:val="28"/>
        </w:rPr>
        <w:t>-XX-XX</w:t>
      </w:r>
      <w:r>
        <w:rPr>
          <w:rFonts w:ascii="Times New Roman" w:eastAsia="黑体" w:hAnsi="Times New Roman" w:cs="Times New Roman"/>
          <w:b/>
          <w:sz w:val="28"/>
          <w:szCs w:val="28"/>
        </w:rPr>
        <w:t>发布</w:t>
      </w:r>
      <w:r>
        <w:rPr>
          <w:rFonts w:ascii="Times New Roman" w:eastAsia="黑体" w:hAnsi="Times New Roman" w:cs="Times New Roman"/>
          <w:b/>
          <w:sz w:val="28"/>
          <w:szCs w:val="28"/>
        </w:rPr>
        <w:t xml:space="preserve">                            202</w:t>
      </w:r>
      <w:r>
        <w:rPr>
          <w:rFonts w:ascii="Times New Roman" w:eastAsia="黑体" w:hAnsi="Times New Roman" w:cs="Times New Roman" w:hint="eastAsia"/>
          <w:b/>
          <w:sz w:val="28"/>
          <w:szCs w:val="28"/>
        </w:rPr>
        <w:t>5</w:t>
      </w:r>
      <w:r>
        <w:rPr>
          <w:rFonts w:ascii="Times New Roman" w:eastAsia="黑体" w:hAnsi="Times New Roman" w:cs="Times New Roman"/>
          <w:b/>
          <w:sz w:val="28"/>
          <w:szCs w:val="28"/>
        </w:rPr>
        <w:t>-XX-XX</w:t>
      </w:r>
      <w:r>
        <w:rPr>
          <w:rFonts w:ascii="Times New Roman" w:eastAsia="黑体" w:hAnsi="Times New Roman" w:cs="Times New Roman"/>
          <w:b/>
          <w:sz w:val="28"/>
          <w:szCs w:val="28"/>
        </w:rPr>
        <w:t>实施</w:t>
      </w:r>
    </w:p>
    <w:p w14:paraId="7B40E3BD" w14:textId="77777777" w:rsidR="00390BCF" w:rsidRDefault="00000000">
      <w:pPr>
        <w:adjustRightInd/>
        <w:snapToGrid/>
        <w:spacing w:line="240" w:lineRule="auto"/>
        <w:jc w:val="center"/>
        <w:rPr>
          <w:rFonts w:ascii="Times New Roman" w:eastAsia="黑体" w:hAnsi="Times New Roman" w:cs="Times New Roman"/>
          <w:b/>
          <w:sz w:val="28"/>
          <w:szCs w:val="28"/>
        </w:rPr>
      </w:pPr>
      <w:r>
        <w:rPr>
          <w:rFonts w:ascii="Times New Roman" w:eastAsia="华文中宋" w:hAnsi="Times New Roman" w:cs="Times New Roman"/>
          <w:b/>
          <w:sz w:val="32"/>
          <w:szCs w:val="32"/>
        </w:rPr>
        <w:t>中国农业节水和农村供水技术协会</w:t>
      </w:r>
      <w:r>
        <w:rPr>
          <w:rFonts w:ascii="Times New Roman" w:eastAsia="黑体" w:hAnsi="Times New Roman" w:cs="Times New Roman"/>
          <w:b/>
          <w:sz w:val="44"/>
          <w:szCs w:val="36"/>
        </w:rPr>
        <w:t xml:space="preserve"> </w:t>
      </w:r>
      <w:r>
        <w:rPr>
          <w:rFonts w:ascii="Times New Roman" w:eastAsia="黑体" w:hAnsi="Times New Roman" w:cs="Times New Roman"/>
          <w:b/>
          <w:sz w:val="28"/>
          <w:szCs w:val="28"/>
        </w:rPr>
        <w:t>发布</w:t>
      </w:r>
      <w:bookmarkEnd w:id="1"/>
    </w:p>
    <w:p w14:paraId="036DB197" w14:textId="77777777" w:rsidR="00390BCF" w:rsidRDefault="00000000">
      <w:pPr>
        <w:adjustRightInd/>
        <w:snapToGrid/>
        <w:spacing w:line="240" w:lineRule="auto"/>
        <w:jc w:val="center"/>
        <w:rPr>
          <w:rFonts w:ascii="Times New Roman" w:eastAsia="黑体" w:hAnsi="Times New Roman" w:cs="Times New Roman"/>
          <w:b/>
          <w:sz w:val="28"/>
          <w:szCs w:val="28"/>
        </w:rPr>
        <w:sectPr w:rsidR="00390BCF">
          <w:footerReference w:type="even" r:id="rId9"/>
          <w:footerReference w:type="default" r:id="rId10"/>
          <w:type w:val="continuous"/>
          <w:pgSz w:w="11906" w:h="16838"/>
          <w:pgMar w:top="1440" w:right="1800" w:bottom="1440" w:left="1800" w:header="851" w:footer="992" w:gutter="0"/>
          <w:pgNumType w:start="1"/>
          <w:cols w:space="720"/>
          <w:docGrid w:type="lines" w:linePitch="312"/>
        </w:sectPr>
      </w:pPr>
      <w:r>
        <w:rPr>
          <w:rFonts w:ascii="Times New Roman" w:eastAsia="华文中宋" w:hAnsi="Times New Roman" w:cs="Times New Roman"/>
          <w:b/>
          <w:spacing w:val="213"/>
          <w:kern w:val="0"/>
          <w:sz w:val="32"/>
          <w:szCs w:val="32"/>
          <w:fitText w:val="4800" w:id="-871218688"/>
        </w:rPr>
        <w:t>中国标准出版</w:t>
      </w:r>
      <w:r>
        <w:rPr>
          <w:rFonts w:ascii="Times New Roman" w:eastAsia="华文中宋" w:hAnsi="Times New Roman" w:cs="Times New Roman"/>
          <w:b/>
          <w:spacing w:val="2"/>
          <w:kern w:val="0"/>
          <w:sz w:val="32"/>
          <w:szCs w:val="32"/>
          <w:fitText w:val="4800" w:id="-871218688"/>
        </w:rPr>
        <w:t>社</w:t>
      </w:r>
      <w:r>
        <w:rPr>
          <w:rFonts w:ascii="Times New Roman" w:eastAsia="华文中宋" w:hAnsi="Times New Roman" w:cs="Times New Roman"/>
          <w:b/>
          <w:kern w:val="0"/>
          <w:sz w:val="32"/>
          <w:szCs w:val="32"/>
        </w:rPr>
        <w:t xml:space="preserve">  </w:t>
      </w:r>
      <w:r>
        <w:rPr>
          <w:rFonts w:ascii="Times New Roman" w:eastAsia="黑体" w:hAnsi="Times New Roman" w:cs="Times New Roman"/>
          <w:b/>
          <w:sz w:val="28"/>
          <w:szCs w:val="28"/>
        </w:rPr>
        <w:t>出版</w:t>
      </w:r>
    </w:p>
    <w:p w14:paraId="22429EF0" w14:textId="77777777" w:rsidR="00390BCF" w:rsidRDefault="00000000">
      <w:pPr>
        <w:widowControl/>
        <w:adjustRightInd/>
        <w:snapToGrid/>
        <w:spacing w:line="240" w:lineRule="auto"/>
        <w:jc w:val="left"/>
        <w:rPr>
          <w:rFonts w:ascii="Times New Roman" w:hAnsi="Times New Roman" w:cs="Times New Roman"/>
          <w:color w:val="000000" w:themeColor="text1"/>
          <w:szCs w:val="21"/>
        </w:rPr>
        <w:sectPr w:rsidR="00390BCF">
          <w:footerReference w:type="default" r:id="rId11"/>
          <w:type w:val="continuous"/>
          <w:pgSz w:w="11906" w:h="16838"/>
          <w:pgMar w:top="1418" w:right="1134" w:bottom="1440" w:left="1418" w:header="851" w:footer="992" w:gutter="0"/>
          <w:pgNumType w:fmt="upperRoman" w:start="1"/>
          <w:cols w:space="425"/>
          <w:docGrid w:type="linesAndChars" w:linePitch="312"/>
        </w:sectPr>
      </w:pPr>
      <w:r>
        <w:rPr>
          <w:rFonts w:ascii="Times New Roman" w:hAnsi="Times New Roman" w:cs="Times New Roman"/>
          <w:color w:val="000000" w:themeColor="text1"/>
          <w:szCs w:val="21"/>
        </w:rPr>
        <w:br w:type="page"/>
      </w:r>
    </w:p>
    <w:p w14:paraId="1B3CD08B" w14:textId="77777777" w:rsidR="00390BCF" w:rsidRDefault="00390BCF">
      <w:pPr>
        <w:spacing w:beforeLines="100" w:before="312" w:line="360" w:lineRule="auto"/>
        <w:jc w:val="center"/>
        <w:rPr>
          <w:rFonts w:ascii="宋体" w:hAnsi="宋体" w:hint="eastAsia"/>
          <w:b/>
          <w:bCs/>
          <w:sz w:val="28"/>
          <w:szCs w:val="28"/>
        </w:rPr>
      </w:pPr>
    </w:p>
    <w:p w14:paraId="6BDE58EA" w14:textId="77777777" w:rsidR="00390BCF" w:rsidRDefault="00390BCF">
      <w:pPr>
        <w:spacing w:beforeLines="100" w:before="312" w:line="360" w:lineRule="auto"/>
        <w:jc w:val="center"/>
        <w:rPr>
          <w:rFonts w:ascii="宋体" w:hAnsi="宋体" w:hint="eastAsia"/>
          <w:b/>
          <w:bCs/>
          <w:sz w:val="28"/>
          <w:szCs w:val="28"/>
        </w:rPr>
      </w:pPr>
    </w:p>
    <w:p w14:paraId="70D80FB0" w14:textId="77777777" w:rsidR="00390BCF" w:rsidRDefault="00000000">
      <w:pPr>
        <w:spacing w:beforeLines="100" w:before="312" w:line="360" w:lineRule="auto"/>
        <w:jc w:val="center"/>
        <w:rPr>
          <w:rFonts w:hint="eastAsia"/>
          <w:b/>
          <w:bCs/>
          <w:sz w:val="28"/>
          <w:szCs w:val="28"/>
        </w:rPr>
      </w:pPr>
      <w:r>
        <w:rPr>
          <w:rFonts w:ascii="宋体" w:hAnsi="宋体" w:hint="eastAsia"/>
          <w:b/>
          <w:bCs/>
          <w:sz w:val="28"/>
          <w:szCs w:val="28"/>
        </w:rPr>
        <w:lastRenderedPageBreak/>
        <w:t>目  次</w:t>
      </w:r>
    </w:p>
    <w:p w14:paraId="40715C20" w14:textId="77777777" w:rsidR="00390BCF" w:rsidRDefault="00000000">
      <w:pPr>
        <w:pStyle w:val="TOC1"/>
        <w:rPr>
          <w:rFonts w:ascii="Times New Roman" w:hAnsi="Times New Roman" w:cs="Times New Roman"/>
          <w:sz w:val="22"/>
          <w:szCs w:val="24"/>
          <w14:ligatures w14:val="standardContextual"/>
        </w:rPr>
      </w:pPr>
      <w:r>
        <w:rPr>
          <w:rFonts w:ascii="Times New Roman" w:hAnsi="Times New Roman" w:cs="Times New Roman"/>
        </w:rPr>
        <w:fldChar w:fldCharType="begin"/>
      </w:r>
      <w:r>
        <w:rPr>
          <w:rFonts w:ascii="Times New Roman" w:hAnsi="Times New Roman" w:cs="Times New Roman"/>
        </w:rPr>
        <w:instrText xml:space="preserve">TOC \o "1-2" \h \u </w:instrText>
      </w:r>
      <w:r>
        <w:rPr>
          <w:rFonts w:ascii="Times New Roman" w:hAnsi="Times New Roman" w:cs="Times New Roman"/>
        </w:rPr>
        <w:fldChar w:fldCharType="separate"/>
      </w:r>
      <w:hyperlink w:anchor="_Toc221297119" w:history="1">
        <w:r w:rsidR="00390BCF">
          <w:rPr>
            <w:rStyle w:val="af5"/>
            <w:rFonts w:ascii="Times New Roman" w:hAnsi="Times New Roman" w:cs="Times New Roman"/>
          </w:rPr>
          <w:t>前</w:t>
        </w:r>
        <w:r w:rsidR="00390BCF">
          <w:rPr>
            <w:rStyle w:val="af5"/>
            <w:rFonts w:ascii="Times New Roman" w:hAnsi="Times New Roman" w:cs="Times New Roman"/>
          </w:rPr>
          <w:t xml:space="preserve">    </w:t>
        </w:r>
        <w:r w:rsidR="00390BCF">
          <w:rPr>
            <w:rStyle w:val="af5"/>
            <w:rFonts w:ascii="Times New Roman" w:hAnsi="Times New Roman" w:cs="Times New Roman"/>
          </w:rPr>
          <w:t>言</w:t>
        </w:r>
        <w:r w:rsidR="00390BCF">
          <w:rPr>
            <w:rFonts w:ascii="Times New Roman" w:hAnsi="Times New Roman" w:cs="Times New Roman"/>
          </w:rPr>
          <w:tab/>
        </w:r>
        <w:r w:rsidR="00390BCF">
          <w:rPr>
            <w:rFonts w:ascii="Times New Roman" w:hAnsi="Times New Roman" w:cs="Times New Roman"/>
          </w:rPr>
          <w:fldChar w:fldCharType="begin"/>
        </w:r>
        <w:r w:rsidR="00390BCF">
          <w:rPr>
            <w:rFonts w:ascii="Times New Roman" w:hAnsi="Times New Roman" w:cs="Times New Roman"/>
          </w:rPr>
          <w:instrText xml:space="preserve"> PAGEREF _Toc221297119 \h </w:instrText>
        </w:r>
        <w:r w:rsidR="00390BCF">
          <w:rPr>
            <w:rFonts w:ascii="Times New Roman" w:hAnsi="Times New Roman" w:cs="Times New Roman"/>
          </w:rPr>
        </w:r>
        <w:r w:rsidR="00390BCF">
          <w:rPr>
            <w:rFonts w:ascii="Times New Roman" w:hAnsi="Times New Roman" w:cs="Times New Roman"/>
          </w:rPr>
          <w:fldChar w:fldCharType="separate"/>
        </w:r>
        <w:r w:rsidR="00390BCF">
          <w:rPr>
            <w:rFonts w:ascii="Times New Roman" w:hAnsi="Times New Roman" w:cs="Times New Roman"/>
          </w:rPr>
          <w:t>I</w:t>
        </w:r>
        <w:r w:rsidR="00390BCF">
          <w:rPr>
            <w:rFonts w:ascii="Times New Roman" w:hAnsi="Times New Roman" w:cs="Times New Roman"/>
          </w:rPr>
          <w:fldChar w:fldCharType="end"/>
        </w:r>
      </w:hyperlink>
    </w:p>
    <w:p w14:paraId="57E80A32" w14:textId="77777777" w:rsidR="00390BCF" w:rsidRDefault="00390BCF">
      <w:pPr>
        <w:pStyle w:val="TOC1"/>
        <w:rPr>
          <w:rFonts w:ascii="Times New Roman" w:hAnsi="Times New Roman" w:cs="Times New Roman"/>
          <w:sz w:val="22"/>
          <w:szCs w:val="24"/>
          <w14:ligatures w14:val="standardContextual"/>
        </w:rPr>
      </w:pPr>
      <w:hyperlink w:anchor="_Toc221297120" w:history="1">
        <w:r>
          <w:rPr>
            <w:rStyle w:val="af5"/>
            <w:rFonts w:ascii="Times New Roman" w:hAnsi="Times New Roman" w:cs="Times New Roman"/>
          </w:rPr>
          <w:t xml:space="preserve">1 </w:t>
        </w:r>
        <w:r>
          <w:rPr>
            <w:rStyle w:val="af5"/>
            <w:rFonts w:ascii="Times New Roman" w:hAnsi="Times New Roman" w:cs="Times New Roman"/>
          </w:rPr>
          <w:t>范围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_Toc221297120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hyperlink>
    </w:p>
    <w:p w14:paraId="7BDC0072" w14:textId="77777777" w:rsidR="00390BCF" w:rsidRDefault="00390BCF">
      <w:pPr>
        <w:pStyle w:val="TOC1"/>
        <w:rPr>
          <w:rFonts w:ascii="Times New Roman" w:hAnsi="Times New Roman" w:cs="Times New Roman"/>
          <w:sz w:val="22"/>
          <w:szCs w:val="24"/>
          <w14:ligatures w14:val="standardContextual"/>
        </w:rPr>
      </w:pPr>
      <w:hyperlink w:anchor="_Toc221297121" w:history="1">
        <w:r>
          <w:rPr>
            <w:rStyle w:val="af5"/>
            <w:rFonts w:ascii="Times New Roman" w:hAnsi="Times New Roman" w:cs="Times New Roman"/>
          </w:rPr>
          <w:t xml:space="preserve">2 </w:t>
        </w:r>
        <w:r>
          <w:rPr>
            <w:rStyle w:val="af5"/>
            <w:rFonts w:ascii="Times New Roman" w:hAnsi="Times New Roman" w:cs="Times New Roman"/>
          </w:rPr>
          <w:t>规范性引用文件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_Toc221297121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hyperlink>
    </w:p>
    <w:p w14:paraId="4209FEEA" w14:textId="77777777" w:rsidR="00390BCF" w:rsidRDefault="00390BCF">
      <w:pPr>
        <w:pStyle w:val="TOC1"/>
        <w:rPr>
          <w:rFonts w:ascii="Times New Roman" w:hAnsi="Times New Roman" w:cs="Times New Roman"/>
          <w:sz w:val="22"/>
          <w:szCs w:val="24"/>
          <w14:ligatures w14:val="standardContextual"/>
        </w:rPr>
      </w:pPr>
      <w:hyperlink w:anchor="_Toc221297122" w:history="1">
        <w:r>
          <w:rPr>
            <w:rStyle w:val="af5"/>
            <w:rFonts w:ascii="Times New Roman" w:hAnsi="Times New Roman" w:cs="Times New Roman"/>
          </w:rPr>
          <w:t xml:space="preserve">3 </w:t>
        </w:r>
        <w:r>
          <w:rPr>
            <w:rStyle w:val="af5"/>
            <w:rFonts w:ascii="Times New Roman" w:hAnsi="Times New Roman" w:cs="Times New Roman"/>
          </w:rPr>
          <w:t>术语和定义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_Toc221297122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hyperlink>
    </w:p>
    <w:p w14:paraId="14852742" w14:textId="77777777" w:rsidR="00390BCF" w:rsidRDefault="00390BCF">
      <w:pPr>
        <w:pStyle w:val="TOC1"/>
        <w:rPr>
          <w:rFonts w:ascii="Times New Roman" w:hAnsi="Times New Roman" w:cs="Times New Roman"/>
          <w:sz w:val="22"/>
          <w:szCs w:val="24"/>
          <w14:ligatures w14:val="standardContextual"/>
        </w:rPr>
      </w:pPr>
      <w:hyperlink w:anchor="_Toc221297123" w:history="1">
        <w:r>
          <w:rPr>
            <w:rStyle w:val="af5"/>
            <w:rFonts w:ascii="Times New Roman" w:hAnsi="Times New Roman" w:cs="Times New Roman"/>
          </w:rPr>
          <w:t xml:space="preserve">4 </w:t>
        </w:r>
        <w:r>
          <w:rPr>
            <w:rStyle w:val="af5"/>
            <w:rFonts w:ascii="Times New Roman" w:hAnsi="Times New Roman" w:cs="Times New Roman"/>
          </w:rPr>
          <w:t>总体要求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_Toc221297123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hyperlink>
    </w:p>
    <w:p w14:paraId="533FD70F" w14:textId="77777777" w:rsidR="00390BCF" w:rsidRDefault="00390BCF" w:rsidP="005E0110">
      <w:pPr>
        <w:pStyle w:val="TOC2"/>
        <w:rPr>
          <w:sz w:val="22"/>
          <w:szCs w:val="24"/>
          <w14:ligatures w14:val="standardContextual"/>
        </w:rPr>
      </w:pPr>
      <w:hyperlink w:anchor="_Toc221297124" w:history="1">
        <w:r>
          <w:rPr>
            <w:rStyle w:val="af5"/>
          </w:rPr>
          <w:t xml:space="preserve">4.1 </w:t>
        </w:r>
        <w:r>
          <w:rPr>
            <w:rStyle w:val="af5"/>
          </w:rPr>
          <w:t>空间基准</w:t>
        </w:r>
        <w:r>
          <w:tab/>
        </w:r>
        <w:r>
          <w:fldChar w:fldCharType="begin"/>
        </w:r>
        <w:r>
          <w:instrText xml:space="preserve"> PAGEREF _Toc221297124 \h </w:instrText>
        </w:r>
        <w:r>
          <w:fldChar w:fldCharType="separate"/>
        </w:r>
        <w:r>
          <w:t>2</w:t>
        </w:r>
        <w:r>
          <w:fldChar w:fldCharType="end"/>
        </w:r>
      </w:hyperlink>
    </w:p>
    <w:p w14:paraId="532A2A3F" w14:textId="77777777" w:rsidR="00390BCF" w:rsidRDefault="00390BCF" w:rsidP="005E0110">
      <w:pPr>
        <w:pStyle w:val="TOC2"/>
        <w:rPr>
          <w:sz w:val="22"/>
          <w:szCs w:val="24"/>
          <w14:ligatures w14:val="standardContextual"/>
        </w:rPr>
      </w:pPr>
      <w:hyperlink w:anchor="_Toc221297125" w:history="1">
        <w:r>
          <w:rPr>
            <w:rStyle w:val="af5"/>
          </w:rPr>
          <w:t xml:space="preserve">4.2 </w:t>
        </w:r>
        <w:r>
          <w:rPr>
            <w:rStyle w:val="af5"/>
          </w:rPr>
          <w:t>监测分辨率与范围</w:t>
        </w:r>
        <w:r>
          <w:tab/>
        </w:r>
        <w:r>
          <w:fldChar w:fldCharType="begin"/>
        </w:r>
        <w:r>
          <w:instrText xml:space="preserve"> PAGEREF _Toc221297125 \h </w:instrText>
        </w:r>
        <w:r>
          <w:fldChar w:fldCharType="separate"/>
        </w:r>
        <w:r>
          <w:t>2</w:t>
        </w:r>
        <w:r>
          <w:fldChar w:fldCharType="end"/>
        </w:r>
      </w:hyperlink>
    </w:p>
    <w:p w14:paraId="13A39DE3" w14:textId="77777777" w:rsidR="00390BCF" w:rsidRDefault="00390BCF" w:rsidP="005E0110">
      <w:pPr>
        <w:pStyle w:val="TOC2"/>
        <w:rPr>
          <w:sz w:val="22"/>
          <w:szCs w:val="24"/>
          <w14:ligatures w14:val="standardContextual"/>
        </w:rPr>
      </w:pPr>
      <w:hyperlink w:anchor="_Toc221297126" w:history="1">
        <w:r>
          <w:rPr>
            <w:rStyle w:val="af5"/>
          </w:rPr>
          <w:t xml:space="preserve">4.3 </w:t>
        </w:r>
        <w:r>
          <w:rPr>
            <w:rStyle w:val="af5"/>
          </w:rPr>
          <w:t>监测时段</w:t>
        </w:r>
        <w:r>
          <w:tab/>
        </w:r>
        <w:r>
          <w:fldChar w:fldCharType="begin"/>
        </w:r>
        <w:r>
          <w:instrText xml:space="preserve"> PAGEREF _Toc221297126 \h </w:instrText>
        </w:r>
        <w:r>
          <w:fldChar w:fldCharType="separate"/>
        </w:r>
        <w:r>
          <w:t>2</w:t>
        </w:r>
        <w:r>
          <w:fldChar w:fldCharType="end"/>
        </w:r>
      </w:hyperlink>
    </w:p>
    <w:p w14:paraId="06ECCFA1" w14:textId="77777777" w:rsidR="00390BCF" w:rsidRDefault="00390BCF" w:rsidP="005E0110">
      <w:pPr>
        <w:pStyle w:val="TOC2"/>
        <w:rPr>
          <w:sz w:val="22"/>
          <w:szCs w:val="24"/>
          <w14:ligatures w14:val="standardContextual"/>
        </w:rPr>
      </w:pPr>
      <w:hyperlink w:anchor="_Toc221297127" w:history="1">
        <w:r>
          <w:rPr>
            <w:rStyle w:val="af5"/>
          </w:rPr>
          <w:t xml:space="preserve">4.4 </w:t>
        </w:r>
        <w:r>
          <w:rPr>
            <w:rStyle w:val="af5"/>
          </w:rPr>
          <w:t>布点原则</w:t>
        </w:r>
        <w:r>
          <w:tab/>
        </w:r>
        <w:r>
          <w:fldChar w:fldCharType="begin"/>
        </w:r>
        <w:r>
          <w:instrText xml:space="preserve"> PAGEREF _Toc221297127 \h </w:instrText>
        </w:r>
        <w:r>
          <w:fldChar w:fldCharType="separate"/>
        </w:r>
        <w:r>
          <w:t>2</w:t>
        </w:r>
        <w:r>
          <w:fldChar w:fldCharType="end"/>
        </w:r>
      </w:hyperlink>
    </w:p>
    <w:p w14:paraId="45E615E0" w14:textId="77777777" w:rsidR="00390BCF" w:rsidRDefault="00390BCF" w:rsidP="005E0110">
      <w:pPr>
        <w:pStyle w:val="TOC2"/>
        <w:rPr>
          <w:sz w:val="22"/>
          <w:szCs w:val="24"/>
          <w14:ligatures w14:val="standardContextual"/>
        </w:rPr>
      </w:pPr>
      <w:hyperlink w:anchor="_Toc221297128" w:history="1">
        <w:r>
          <w:rPr>
            <w:rStyle w:val="af5"/>
          </w:rPr>
          <w:t xml:space="preserve">4.5 </w:t>
        </w:r>
        <w:r>
          <w:rPr>
            <w:rStyle w:val="af5"/>
          </w:rPr>
          <w:t>仪器设备与质量控制</w:t>
        </w:r>
        <w:r>
          <w:tab/>
        </w:r>
        <w:r>
          <w:fldChar w:fldCharType="begin"/>
        </w:r>
        <w:r>
          <w:instrText xml:space="preserve"> PAGEREF _Toc221297128 \h </w:instrText>
        </w:r>
        <w:r>
          <w:fldChar w:fldCharType="separate"/>
        </w:r>
        <w:r>
          <w:t>2</w:t>
        </w:r>
        <w:r>
          <w:fldChar w:fldCharType="end"/>
        </w:r>
      </w:hyperlink>
    </w:p>
    <w:p w14:paraId="26E209AB" w14:textId="77777777" w:rsidR="00390BCF" w:rsidRDefault="00390BCF">
      <w:pPr>
        <w:pStyle w:val="TOC1"/>
        <w:rPr>
          <w:rFonts w:ascii="Times New Roman" w:hAnsi="Times New Roman" w:cs="Times New Roman"/>
          <w:sz w:val="22"/>
          <w:szCs w:val="24"/>
          <w14:ligatures w14:val="standardContextual"/>
        </w:rPr>
      </w:pPr>
      <w:hyperlink w:anchor="_Toc221297129" w:history="1">
        <w:r>
          <w:rPr>
            <w:rStyle w:val="af5"/>
            <w:rFonts w:ascii="Times New Roman" w:hAnsi="Times New Roman" w:cs="Times New Roman"/>
          </w:rPr>
          <w:t xml:space="preserve">5 </w:t>
        </w:r>
        <w:r>
          <w:rPr>
            <w:rStyle w:val="af5"/>
            <w:rFonts w:ascii="Times New Roman" w:hAnsi="Times New Roman" w:cs="Times New Roman"/>
          </w:rPr>
          <w:t>感知流程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_Toc221297129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hyperlink>
    </w:p>
    <w:p w14:paraId="4899B00D" w14:textId="21E8342F" w:rsidR="00390BCF" w:rsidRPr="005E0110" w:rsidRDefault="00390BCF" w:rsidP="005E0110">
      <w:pPr>
        <w:pStyle w:val="TOC2"/>
        <w:rPr>
          <w:sz w:val="22"/>
          <w:szCs w:val="24"/>
          <w14:ligatures w14:val="standardContextual"/>
        </w:rPr>
      </w:pPr>
      <w:hyperlink w:anchor="_Toc221297130" w:history="1">
        <w:r w:rsidRPr="005E0110">
          <w:rPr>
            <w:rStyle w:val="af5"/>
            <w:color w:val="000000" w:themeColor="text1"/>
          </w:rPr>
          <w:t>5</w:t>
        </w:r>
        <w:r w:rsidRPr="005E0110">
          <w:rPr>
            <w:rStyle w:val="af5"/>
            <w:rFonts w:hint="eastAsia"/>
            <w:color w:val="000000" w:themeColor="text1"/>
          </w:rPr>
          <w:t xml:space="preserve">.1 </w:t>
        </w:r>
        <w:r w:rsidRPr="005E0110">
          <w:rPr>
            <w:rStyle w:val="af5"/>
            <w:rFonts w:hint="eastAsia"/>
            <w:color w:val="000000" w:themeColor="text1"/>
          </w:rPr>
          <w:t>数据输入</w:t>
        </w:r>
        <w:r w:rsidRPr="005E0110">
          <w:tab/>
        </w:r>
        <w:r>
          <w:rPr>
            <w:rFonts w:hint="eastAsia"/>
          </w:rPr>
          <w:t>2</w:t>
        </w:r>
      </w:hyperlink>
    </w:p>
    <w:p w14:paraId="4B03AEC6" w14:textId="065C0F60" w:rsidR="00390BCF" w:rsidRDefault="00390BCF" w:rsidP="005E0110">
      <w:pPr>
        <w:pStyle w:val="TOC2"/>
        <w:rPr>
          <w:sz w:val="22"/>
          <w:szCs w:val="24"/>
          <w14:ligatures w14:val="standardContextual"/>
        </w:rPr>
      </w:pPr>
      <w:hyperlink w:anchor="_Toc221297131" w:history="1">
        <w:r>
          <w:rPr>
            <w:rStyle w:val="af5"/>
          </w:rPr>
          <w:t xml:space="preserve">5.2 </w:t>
        </w:r>
        <w:r>
          <w:rPr>
            <w:rStyle w:val="af5"/>
            <w:rFonts w:hint="eastAsia"/>
          </w:rPr>
          <w:t>反演建模</w:t>
        </w:r>
        <w:r>
          <w:tab/>
        </w:r>
        <w:r>
          <w:fldChar w:fldCharType="begin"/>
        </w:r>
        <w:r>
          <w:instrText xml:space="preserve"> PAGEREF _Toc221297131 \h </w:instrText>
        </w:r>
        <w:r>
          <w:fldChar w:fldCharType="separate"/>
        </w:r>
        <w:r>
          <w:t>3</w:t>
        </w:r>
        <w:r>
          <w:fldChar w:fldCharType="end"/>
        </w:r>
      </w:hyperlink>
    </w:p>
    <w:p w14:paraId="6754C9C7" w14:textId="78462FE7" w:rsidR="00390BCF" w:rsidRDefault="00390BCF" w:rsidP="005E0110">
      <w:pPr>
        <w:pStyle w:val="TOC2"/>
        <w:rPr>
          <w:sz w:val="22"/>
          <w:szCs w:val="24"/>
          <w14:ligatures w14:val="standardContextual"/>
        </w:rPr>
      </w:pPr>
      <w:hyperlink w:anchor="_Toc221297132" w:history="1">
        <w:r>
          <w:rPr>
            <w:rStyle w:val="af5"/>
          </w:rPr>
          <w:t xml:space="preserve">5.3 </w:t>
        </w:r>
        <w:r>
          <w:rPr>
            <w:rStyle w:val="af5"/>
            <w:rFonts w:hint="eastAsia"/>
          </w:rPr>
          <w:t>结果输出</w:t>
        </w:r>
        <w:r>
          <w:tab/>
        </w:r>
        <w:r>
          <w:fldChar w:fldCharType="begin"/>
        </w:r>
        <w:r>
          <w:instrText xml:space="preserve"> PAGEREF _Toc221297132 \h </w:instrText>
        </w:r>
        <w:r>
          <w:fldChar w:fldCharType="separate"/>
        </w:r>
        <w:r>
          <w:t>3</w:t>
        </w:r>
        <w:r>
          <w:fldChar w:fldCharType="end"/>
        </w:r>
      </w:hyperlink>
    </w:p>
    <w:p w14:paraId="3ACDCE0E" w14:textId="77777777" w:rsidR="00390BCF" w:rsidRDefault="00390BCF">
      <w:pPr>
        <w:pStyle w:val="TOC1"/>
        <w:rPr>
          <w:rFonts w:ascii="Times New Roman" w:hAnsi="Times New Roman" w:cs="Times New Roman"/>
          <w:sz w:val="22"/>
          <w:szCs w:val="24"/>
          <w14:ligatures w14:val="standardContextual"/>
        </w:rPr>
      </w:pPr>
      <w:hyperlink w:anchor="_Toc221297133" w:history="1">
        <w:r>
          <w:rPr>
            <w:rStyle w:val="af5"/>
            <w:rFonts w:ascii="Times New Roman" w:hAnsi="Times New Roman" w:cs="Times New Roman"/>
          </w:rPr>
          <w:t>6</w:t>
        </w:r>
        <w:r w:rsidRPr="00DF1494">
          <w:rPr>
            <w:rStyle w:val="af5"/>
            <w:rFonts w:ascii="Times New Roman" w:hAnsi="Times New Roman" w:cs="Times New Roman" w:hint="eastAsia"/>
            <w:color w:val="C00000"/>
          </w:rPr>
          <w:t xml:space="preserve"> </w:t>
        </w:r>
        <w:r w:rsidRPr="005E0110">
          <w:rPr>
            <w:rStyle w:val="af5"/>
            <w:rFonts w:ascii="Times New Roman" w:hAnsi="Times New Roman" w:cs="Times New Roman" w:hint="eastAsia"/>
            <w:color w:val="000000" w:themeColor="text1"/>
          </w:rPr>
          <w:t>数据获取与预处理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_Toc221297133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14:paraId="0466C51C" w14:textId="77777777" w:rsidR="00390BCF" w:rsidRDefault="00390BCF" w:rsidP="005E0110">
      <w:pPr>
        <w:pStyle w:val="TOC2"/>
        <w:rPr>
          <w:sz w:val="22"/>
          <w:szCs w:val="24"/>
          <w14:ligatures w14:val="standardContextual"/>
        </w:rPr>
      </w:pPr>
      <w:hyperlink w:anchor="_Toc221297134" w:history="1">
        <w:r>
          <w:rPr>
            <w:rStyle w:val="af5"/>
          </w:rPr>
          <w:t xml:space="preserve">6.1 </w:t>
        </w:r>
        <w:r>
          <w:rPr>
            <w:rStyle w:val="af5"/>
          </w:rPr>
          <w:t>遥感数据</w:t>
        </w:r>
        <w:r>
          <w:tab/>
        </w:r>
        <w:r>
          <w:fldChar w:fldCharType="begin"/>
        </w:r>
        <w:r>
          <w:instrText xml:space="preserve"> PAGEREF _Toc221297134 \h </w:instrText>
        </w:r>
        <w:r>
          <w:fldChar w:fldCharType="separate"/>
        </w:r>
        <w:r>
          <w:t>3</w:t>
        </w:r>
        <w:r>
          <w:fldChar w:fldCharType="end"/>
        </w:r>
      </w:hyperlink>
    </w:p>
    <w:p w14:paraId="75A4645D" w14:textId="77777777" w:rsidR="00390BCF" w:rsidRDefault="00390BCF" w:rsidP="005E0110">
      <w:pPr>
        <w:pStyle w:val="TOC2"/>
        <w:rPr>
          <w:sz w:val="22"/>
          <w:szCs w:val="24"/>
          <w14:ligatures w14:val="standardContextual"/>
        </w:rPr>
      </w:pPr>
      <w:hyperlink w:anchor="_Toc221297135" w:history="1">
        <w:r>
          <w:rPr>
            <w:rStyle w:val="af5"/>
          </w:rPr>
          <w:t xml:space="preserve">6.2 </w:t>
        </w:r>
        <w:r>
          <w:rPr>
            <w:rStyle w:val="af5"/>
          </w:rPr>
          <w:t>地面数据</w:t>
        </w:r>
        <w:r>
          <w:tab/>
        </w:r>
        <w:r>
          <w:fldChar w:fldCharType="begin"/>
        </w:r>
        <w:r>
          <w:instrText xml:space="preserve"> PAGEREF _Toc221297135 \h </w:instrText>
        </w:r>
        <w:r>
          <w:fldChar w:fldCharType="separate"/>
        </w:r>
        <w:r>
          <w:t>3</w:t>
        </w:r>
        <w:r>
          <w:fldChar w:fldCharType="end"/>
        </w:r>
      </w:hyperlink>
    </w:p>
    <w:p w14:paraId="3EAB2F88" w14:textId="77777777" w:rsidR="00390BCF" w:rsidRDefault="00390BCF" w:rsidP="005E0110">
      <w:pPr>
        <w:pStyle w:val="TOC2"/>
        <w:rPr>
          <w:sz w:val="22"/>
          <w:szCs w:val="24"/>
          <w14:ligatures w14:val="standardContextual"/>
        </w:rPr>
      </w:pPr>
      <w:hyperlink w:anchor="_Toc221297136" w:history="1">
        <w:r>
          <w:rPr>
            <w:rStyle w:val="af5"/>
          </w:rPr>
          <w:t xml:space="preserve">6.3 </w:t>
        </w:r>
        <w:r>
          <w:rPr>
            <w:rStyle w:val="af5"/>
          </w:rPr>
          <w:t>辅助数据</w:t>
        </w:r>
        <w:r>
          <w:tab/>
        </w:r>
        <w:r>
          <w:fldChar w:fldCharType="begin"/>
        </w:r>
        <w:r>
          <w:instrText xml:space="preserve"> PAGEREF _Toc221297136 \h </w:instrText>
        </w:r>
        <w:r>
          <w:fldChar w:fldCharType="separate"/>
        </w:r>
        <w:r>
          <w:t>3</w:t>
        </w:r>
        <w:r>
          <w:fldChar w:fldCharType="end"/>
        </w:r>
      </w:hyperlink>
    </w:p>
    <w:p w14:paraId="484B560A" w14:textId="77777777" w:rsidR="00390BCF" w:rsidRDefault="00390BCF" w:rsidP="005E0110">
      <w:pPr>
        <w:pStyle w:val="TOC2"/>
        <w:rPr>
          <w:sz w:val="22"/>
          <w:szCs w:val="24"/>
          <w14:ligatures w14:val="standardContextual"/>
        </w:rPr>
      </w:pPr>
      <w:hyperlink w:anchor="_Toc221297137" w:history="1">
        <w:r>
          <w:rPr>
            <w:rStyle w:val="af5"/>
          </w:rPr>
          <w:t xml:space="preserve">6.4 </w:t>
        </w:r>
        <w:r>
          <w:rPr>
            <w:rStyle w:val="af5"/>
          </w:rPr>
          <w:t>数据预处理</w:t>
        </w:r>
        <w:r>
          <w:tab/>
        </w:r>
        <w:r>
          <w:fldChar w:fldCharType="begin"/>
        </w:r>
        <w:r>
          <w:instrText xml:space="preserve"> PAGEREF _Toc221297137 \h </w:instrText>
        </w:r>
        <w:r>
          <w:fldChar w:fldCharType="separate"/>
        </w:r>
        <w:r>
          <w:t>3</w:t>
        </w:r>
        <w:r>
          <w:fldChar w:fldCharType="end"/>
        </w:r>
      </w:hyperlink>
    </w:p>
    <w:p w14:paraId="0D308B1D" w14:textId="77777777" w:rsidR="00390BCF" w:rsidRDefault="00390BCF">
      <w:pPr>
        <w:pStyle w:val="TOC1"/>
        <w:rPr>
          <w:rFonts w:ascii="Times New Roman" w:hAnsi="Times New Roman" w:cs="Times New Roman"/>
          <w:sz w:val="22"/>
          <w:szCs w:val="24"/>
          <w14:ligatures w14:val="standardContextual"/>
        </w:rPr>
      </w:pPr>
      <w:hyperlink w:anchor="_Toc221297138" w:history="1">
        <w:r>
          <w:rPr>
            <w:rStyle w:val="af5"/>
            <w:rFonts w:ascii="Times New Roman" w:hAnsi="Times New Roman" w:cs="Times New Roman"/>
          </w:rPr>
          <w:t xml:space="preserve">7 </w:t>
        </w:r>
        <w:r>
          <w:rPr>
            <w:rStyle w:val="af5"/>
            <w:rFonts w:ascii="Times New Roman" w:hAnsi="Times New Roman" w:cs="Times New Roman"/>
          </w:rPr>
          <w:t>土壤水分反演</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_Toc221297138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hyperlink>
    </w:p>
    <w:p w14:paraId="1A5583F8" w14:textId="77777777" w:rsidR="00390BCF" w:rsidRDefault="00390BCF" w:rsidP="005E0110">
      <w:pPr>
        <w:pStyle w:val="TOC2"/>
        <w:rPr>
          <w:sz w:val="22"/>
          <w:szCs w:val="24"/>
          <w14:ligatures w14:val="standardContextual"/>
        </w:rPr>
      </w:pPr>
      <w:hyperlink w:anchor="_Toc221297139" w:history="1">
        <w:r>
          <w:rPr>
            <w:rStyle w:val="af5"/>
          </w:rPr>
          <w:t xml:space="preserve">7.1 </w:t>
        </w:r>
        <w:r>
          <w:rPr>
            <w:rStyle w:val="af5"/>
          </w:rPr>
          <w:t>缺水感知指标</w:t>
        </w:r>
        <w:r>
          <w:tab/>
        </w:r>
        <w:r>
          <w:fldChar w:fldCharType="begin"/>
        </w:r>
        <w:r>
          <w:instrText xml:space="preserve"> PAGEREF _Toc221297139 \h </w:instrText>
        </w:r>
        <w:r>
          <w:fldChar w:fldCharType="separate"/>
        </w:r>
        <w:r>
          <w:t>4</w:t>
        </w:r>
        <w:r>
          <w:fldChar w:fldCharType="end"/>
        </w:r>
      </w:hyperlink>
    </w:p>
    <w:p w14:paraId="5DB48FEB" w14:textId="77777777" w:rsidR="00390BCF" w:rsidRDefault="00390BCF" w:rsidP="005E0110">
      <w:pPr>
        <w:pStyle w:val="TOC2"/>
        <w:rPr>
          <w:sz w:val="22"/>
          <w:szCs w:val="24"/>
          <w14:ligatures w14:val="standardContextual"/>
        </w:rPr>
      </w:pPr>
      <w:hyperlink w:anchor="_Toc221297140" w:history="1">
        <w:r>
          <w:rPr>
            <w:rStyle w:val="af5"/>
          </w:rPr>
          <w:t xml:space="preserve">7.2 </w:t>
        </w:r>
        <w:r>
          <w:rPr>
            <w:rStyle w:val="af5"/>
          </w:rPr>
          <w:t>辅助因子</w:t>
        </w:r>
        <w:r>
          <w:tab/>
        </w:r>
        <w:r>
          <w:fldChar w:fldCharType="begin"/>
        </w:r>
        <w:r>
          <w:instrText xml:space="preserve"> PAGEREF _Toc221297140 \h </w:instrText>
        </w:r>
        <w:r>
          <w:fldChar w:fldCharType="separate"/>
        </w:r>
        <w:r>
          <w:t>4</w:t>
        </w:r>
        <w:r>
          <w:fldChar w:fldCharType="end"/>
        </w:r>
      </w:hyperlink>
    </w:p>
    <w:p w14:paraId="73020781" w14:textId="77777777" w:rsidR="00390BCF" w:rsidRDefault="00390BCF" w:rsidP="005E0110">
      <w:pPr>
        <w:pStyle w:val="TOC2"/>
        <w:rPr>
          <w:sz w:val="22"/>
          <w:szCs w:val="24"/>
          <w14:ligatures w14:val="standardContextual"/>
        </w:rPr>
      </w:pPr>
      <w:hyperlink w:anchor="_Toc221297141" w:history="1">
        <w:r>
          <w:rPr>
            <w:rStyle w:val="af5"/>
          </w:rPr>
          <w:t xml:space="preserve">7.3 </w:t>
        </w:r>
        <w:r>
          <w:rPr>
            <w:rStyle w:val="af5"/>
          </w:rPr>
          <w:t>指标计算</w:t>
        </w:r>
        <w:r>
          <w:tab/>
        </w:r>
        <w:r>
          <w:fldChar w:fldCharType="begin"/>
        </w:r>
        <w:r>
          <w:instrText xml:space="preserve"> PAGEREF _Toc221297141 \h </w:instrText>
        </w:r>
        <w:r>
          <w:fldChar w:fldCharType="separate"/>
        </w:r>
        <w:r>
          <w:t>4</w:t>
        </w:r>
        <w:r>
          <w:fldChar w:fldCharType="end"/>
        </w:r>
      </w:hyperlink>
    </w:p>
    <w:p w14:paraId="2FE6D79A" w14:textId="77777777" w:rsidR="00390BCF" w:rsidRDefault="00390BCF" w:rsidP="005E0110">
      <w:pPr>
        <w:pStyle w:val="TOC2"/>
        <w:rPr>
          <w:sz w:val="22"/>
          <w:szCs w:val="24"/>
          <w14:ligatures w14:val="standardContextual"/>
        </w:rPr>
      </w:pPr>
      <w:hyperlink w:anchor="_Toc221297142" w:history="1">
        <w:r>
          <w:rPr>
            <w:rStyle w:val="af5"/>
          </w:rPr>
          <w:t xml:space="preserve">7.4 </w:t>
        </w:r>
        <w:r>
          <w:rPr>
            <w:rStyle w:val="af5"/>
          </w:rPr>
          <w:t>土壤水分反演模型</w:t>
        </w:r>
        <w:r>
          <w:tab/>
        </w:r>
        <w:r>
          <w:fldChar w:fldCharType="begin"/>
        </w:r>
        <w:r>
          <w:instrText xml:space="preserve"> PAGEREF _Toc221297142 \h </w:instrText>
        </w:r>
        <w:r>
          <w:fldChar w:fldCharType="separate"/>
        </w:r>
        <w:r>
          <w:t>4</w:t>
        </w:r>
        <w:r>
          <w:fldChar w:fldCharType="end"/>
        </w:r>
      </w:hyperlink>
    </w:p>
    <w:p w14:paraId="45E9EC9C" w14:textId="77777777" w:rsidR="00390BCF" w:rsidRDefault="00390BCF">
      <w:pPr>
        <w:pStyle w:val="TOC1"/>
        <w:rPr>
          <w:rFonts w:ascii="Times New Roman" w:hAnsi="Times New Roman" w:cs="Times New Roman"/>
          <w:sz w:val="22"/>
          <w:szCs w:val="24"/>
          <w14:ligatures w14:val="standardContextual"/>
        </w:rPr>
      </w:pPr>
      <w:hyperlink w:anchor="_Toc221297143" w:history="1">
        <w:r>
          <w:rPr>
            <w:rStyle w:val="af5"/>
            <w:rFonts w:ascii="Times New Roman" w:hAnsi="Times New Roman" w:cs="Times New Roman"/>
          </w:rPr>
          <w:t xml:space="preserve">8 </w:t>
        </w:r>
        <w:r>
          <w:rPr>
            <w:rStyle w:val="af5"/>
            <w:rFonts w:ascii="Times New Roman" w:hAnsi="Times New Roman" w:cs="Times New Roman"/>
          </w:rPr>
          <w:t>精度评价与缺水程度判别</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_Toc221297143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hyperlink>
    </w:p>
    <w:p w14:paraId="3A270952" w14:textId="77777777" w:rsidR="00390BCF" w:rsidRDefault="00390BCF" w:rsidP="005E0110">
      <w:pPr>
        <w:pStyle w:val="TOC2"/>
        <w:rPr>
          <w:sz w:val="22"/>
          <w:szCs w:val="24"/>
          <w14:ligatures w14:val="standardContextual"/>
        </w:rPr>
      </w:pPr>
      <w:hyperlink w:anchor="_Toc221297144" w:history="1">
        <w:r>
          <w:rPr>
            <w:rStyle w:val="af5"/>
          </w:rPr>
          <w:t xml:space="preserve">8.1 </w:t>
        </w:r>
        <w:r>
          <w:rPr>
            <w:rStyle w:val="af5"/>
          </w:rPr>
          <w:t>精度评价指标</w:t>
        </w:r>
        <w:r>
          <w:tab/>
        </w:r>
        <w:r>
          <w:fldChar w:fldCharType="begin"/>
        </w:r>
        <w:r>
          <w:instrText xml:space="preserve"> PAGEREF _Toc221297144 \h </w:instrText>
        </w:r>
        <w:r>
          <w:fldChar w:fldCharType="separate"/>
        </w:r>
        <w:r>
          <w:t>4</w:t>
        </w:r>
        <w:r>
          <w:fldChar w:fldCharType="end"/>
        </w:r>
      </w:hyperlink>
    </w:p>
    <w:p w14:paraId="069D50CE" w14:textId="77777777" w:rsidR="00390BCF" w:rsidRDefault="00390BCF" w:rsidP="005E0110">
      <w:pPr>
        <w:pStyle w:val="TOC2"/>
        <w:rPr>
          <w:sz w:val="22"/>
          <w:szCs w:val="24"/>
          <w14:ligatures w14:val="standardContextual"/>
        </w:rPr>
      </w:pPr>
      <w:hyperlink w:anchor="_Toc221297145" w:history="1">
        <w:r>
          <w:rPr>
            <w:rStyle w:val="af5"/>
          </w:rPr>
          <w:t xml:space="preserve">8.2 </w:t>
        </w:r>
        <w:r>
          <w:rPr>
            <w:rStyle w:val="af5"/>
          </w:rPr>
          <w:t>精度等级划分</w:t>
        </w:r>
        <w:r>
          <w:tab/>
        </w:r>
        <w:r>
          <w:fldChar w:fldCharType="begin"/>
        </w:r>
        <w:r>
          <w:instrText xml:space="preserve"> PAGEREF _Toc221297145 \h </w:instrText>
        </w:r>
        <w:r>
          <w:fldChar w:fldCharType="separate"/>
        </w:r>
        <w:r>
          <w:t>5</w:t>
        </w:r>
        <w:r>
          <w:fldChar w:fldCharType="end"/>
        </w:r>
      </w:hyperlink>
    </w:p>
    <w:p w14:paraId="5C31A349" w14:textId="77777777" w:rsidR="00390BCF" w:rsidRDefault="00390BCF" w:rsidP="005E0110">
      <w:pPr>
        <w:pStyle w:val="TOC2"/>
        <w:rPr>
          <w:sz w:val="22"/>
          <w:szCs w:val="24"/>
          <w14:ligatures w14:val="standardContextual"/>
        </w:rPr>
      </w:pPr>
      <w:hyperlink w:anchor="_Toc221297146" w:history="1">
        <w:r>
          <w:rPr>
            <w:rStyle w:val="af5"/>
          </w:rPr>
          <w:t xml:space="preserve">8.3 </w:t>
        </w:r>
        <w:r>
          <w:rPr>
            <w:rStyle w:val="af5"/>
          </w:rPr>
          <w:t>缺水程度判别</w:t>
        </w:r>
        <w:r>
          <w:tab/>
        </w:r>
        <w:r>
          <w:fldChar w:fldCharType="begin"/>
        </w:r>
        <w:r>
          <w:instrText xml:space="preserve"> PAGEREF _Toc221297146 \h </w:instrText>
        </w:r>
        <w:r>
          <w:fldChar w:fldCharType="separate"/>
        </w:r>
        <w:r>
          <w:t>5</w:t>
        </w:r>
        <w:r>
          <w:fldChar w:fldCharType="end"/>
        </w:r>
      </w:hyperlink>
    </w:p>
    <w:p w14:paraId="7752070D" w14:textId="77777777" w:rsidR="00390BCF" w:rsidRDefault="00390BCF">
      <w:pPr>
        <w:pStyle w:val="TOC1"/>
        <w:rPr>
          <w:rFonts w:ascii="Times New Roman" w:hAnsi="Times New Roman" w:cs="Times New Roman"/>
          <w:sz w:val="22"/>
          <w:szCs w:val="24"/>
          <w14:ligatures w14:val="standardContextual"/>
        </w:rPr>
      </w:pPr>
      <w:hyperlink w:anchor="_Toc221297147" w:history="1">
        <w:r>
          <w:rPr>
            <w:rStyle w:val="af5"/>
            <w:rFonts w:ascii="Times New Roman" w:hAnsi="Times New Roman" w:cs="Times New Roman"/>
          </w:rPr>
          <w:t>附录</w:t>
        </w:r>
        <w:r>
          <w:rPr>
            <w:rStyle w:val="af5"/>
            <w:rFonts w:ascii="Times New Roman" w:hAnsi="Times New Roman" w:cs="Times New Roman"/>
          </w:rPr>
          <w:t>A</w:t>
        </w:r>
        <w:r>
          <w:rPr>
            <w:rStyle w:val="af5"/>
            <w:rFonts w:ascii="Times New Roman" w:hAnsi="Times New Roman" w:cs="Times New Roman" w:hint="eastAsia"/>
          </w:rPr>
          <w:t>（资料性）棉花缺水信息感知流程图</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_Toc221297147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hyperlink>
    </w:p>
    <w:p w14:paraId="20E56E44" w14:textId="77777777" w:rsidR="00390BCF" w:rsidRDefault="00390BCF">
      <w:pPr>
        <w:pStyle w:val="TOC1"/>
        <w:rPr>
          <w:rFonts w:ascii="Times New Roman" w:hAnsi="Times New Roman" w:cs="Times New Roman"/>
          <w:sz w:val="22"/>
          <w:szCs w:val="24"/>
          <w14:ligatures w14:val="standardContextual"/>
        </w:rPr>
      </w:pPr>
      <w:hyperlink w:anchor="_Toc221297148" w:history="1">
        <w:r>
          <w:rPr>
            <w:rStyle w:val="af5"/>
            <w:rFonts w:ascii="Times New Roman" w:hAnsi="Times New Roman" w:cs="Times New Roman"/>
          </w:rPr>
          <w:t>附录</w:t>
        </w:r>
        <w:r>
          <w:rPr>
            <w:rStyle w:val="af5"/>
            <w:rFonts w:ascii="Times New Roman" w:hAnsi="Times New Roman" w:cs="Times New Roman"/>
          </w:rPr>
          <w:t>B</w:t>
        </w:r>
        <w:r>
          <w:rPr>
            <w:rStyle w:val="af5"/>
            <w:rFonts w:ascii="Times New Roman" w:hAnsi="Times New Roman" w:cs="Times New Roman" w:hint="eastAsia"/>
          </w:rPr>
          <w:t>（资料性）遥感参数表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_Toc221297148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hyperlink>
    </w:p>
    <w:p w14:paraId="1CC3F9F3" w14:textId="77777777" w:rsidR="00390BCF" w:rsidRDefault="00390BCF">
      <w:pPr>
        <w:pStyle w:val="TOC1"/>
        <w:rPr>
          <w:rFonts w:eastAsiaTheme="minorEastAsia" w:hint="eastAsia"/>
          <w:sz w:val="22"/>
          <w:szCs w:val="24"/>
          <w14:ligatures w14:val="standardContextual"/>
        </w:rPr>
      </w:pPr>
      <w:hyperlink w:anchor="_Toc221297149" w:history="1">
        <w:r>
          <w:rPr>
            <w:rStyle w:val="af5"/>
            <w:rFonts w:ascii="Times New Roman" w:hAnsi="Times New Roman" w:cs="Times New Roman"/>
          </w:rPr>
          <w:t>附录</w:t>
        </w:r>
        <w:r>
          <w:rPr>
            <w:rStyle w:val="af5"/>
            <w:rFonts w:ascii="Times New Roman" w:hAnsi="Times New Roman" w:cs="Times New Roman"/>
          </w:rPr>
          <w:t>C</w:t>
        </w:r>
        <w:r>
          <w:rPr>
            <w:rStyle w:val="af5"/>
            <w:rFonts w:ascii="Times New Roman" w:hAnsi="Times New Roman" w:cs="Times New Roman" w:hint="eastAsia"/>
          </w:rPr>
          <w:t>（资料性）缺水信息感知指标表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_Toc221297149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hyperlink>
    </w:p>
    <w:p w14:paraId="510FF6C2" w14:textId="77777777" w:rsidR="00390BCF" w:rsidRDefault="00000000">
      <w:pPr>
        <w:spacing w:line="360" w:lineRule="auto"/>
        <w:rPr>
          <w:rFonts w:ascii="Times New Roman" w:hAnsi="Times New Roman" w:cs="Times New Roman"/>
        </w:rPr>
        <w:sectPr w:rsidR="00390BCF">
          <w:type w:val="continuous"/>
          <w:pgSz w:w="11906" w:h="16838"/>
          <w:pgMar w:top="1418" w:right="1134" w:bottom="1440" w:left="1418" w:header="851" w:footer="992" w:gutter="0"/>
          <w:pgNumType w:fmt="upperRoman" w:start="1"/>
          <w:cols w:space="425"/>
          <w:docGrid w:type="linesAndChars" w:linePitch="312"/>
        </w:sectPr>
      </w:pPr>
      <w:r>
        <w:rPr>
          <w:rFonts w:ascii="Times New Roman" w:hAnsi="Times New Roman" w:cs="Times New Roman"/>
        </w:rPr>
        <w:fldChar w:fldCharType="end"/>
      </w:r>
    </w:p>
    <w:p w14:paraId="6C7A62F7" w14:textId="77777777" w:rsidR="00390BCF" w:rsidRDefault="00390BCF">
      <w:pPr>
        <w:widowControl/>
        <w:rPr>
          <w:rFonts w:ascii="Times New Roman" w:hAnsi="Times New Roman" w:cs="Times New Roman"/>
          <w:color w:val="000000" w:themeColor="text1"/>
          <w:szCs w:val="21"/>
        </w:rPr>
      </w:pPr>
    </w:p>
    <w:p w14:paraId="2E338C8D" w14:textId="77777777" w:rsidR="00390BCF" w:rsidRDefault="00000000">
      <w:pPr>
        <w:pStyle w:val="1"/>
        <w:spacing w:before="312" w:after="312"/>
        <w:jc w:val="center"/>
        <w:rPr>
          <w:rFonts w:ascii="Times New Roman" w:eastAsia="宋体" w:hAnsi="Times New Roman" w:cs="Times New Roman"/>
          <w:color w:val="000000" w:themeColor="text1"/>
          <w:sz w:val="28"/>
          <w:szCs w:val="28"/>
        </w:rPr>
      </w:pPr>
      <w:bookmarkStart w:id="2" w:name="_Toc221297119"/>
      <w:bookmarkStart w:id="3" w:name="_Toc182562953"/>
      <w:r>
        <w:rPr>
          <w:rFonts w:ascii="Times New Roman" w:eastAsia="宋体" w:hAnsi="Times New Roman" w:cs="Times New Roman"/>
          <w:color w:val="000000" w:themeColor="text1"/>
          <w:sz w:val="28"/>
          <w:szCs w:val="28"/>
        </w:rPr>
        <w:t>前</w:t>
      </w:r>
      <w:r>
        <w:rPr>
          <w:rFonts w:ascii="Times New Roman" w:eastAsia="宋体" w:hAnsi="Times New Roman" w:cs="Times New Roman" w:hint="eastAsia"/>
          <w:color w:val="000000" w:themeColor="text1"/>
          <w:sz w:val="28"/>
          <w:szCs w:val="28"/>
        </w:rPr>
        <w:t xml:space="preserve">    </w:t>
      </w:r>
      <w:r>
        <w:rPr>
          <w:rFonts w:ascii="Times New Roman" w:eastAsia="宋体" w:hAnsi="Times New Roman" w:cs="Times New Roman"/>
          <w:color w:val="000000" w:themeColor="text1"/>
          <w:sz w:val="28"/>
          <w:szCs w:val="28"/>
        </w:rPr>
        <w:t>言</w:t>
      </w:r>
      <w:bookmarkEnd w:id="2"/>
      <w:bookmarkEnd w:id="3"/>
    </w:p>
    <w:p w14:paraId="0AA3C994" w14:textId="77777777" w:rsidR="00390BCF" w:rsidRDefault="00000000">
      <w:pPr>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本文件按照</w:t>
      </w:r>
      <w:r>
        <w:rPr>
          <w:rFonts w:ascii="Times New Roman" w:hAnsi="Times New Roman" w:cs="Times New Roman" w:hint="eastAsia"/>
          <w:color w:val="000000" w:themeColor="text1"/>
          <w:szCs w:val="21"/>
        </w:rPr>
        <w:t>GB/T 1.1</w:t>
      </w:r>
      <w:r>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2020</w:t>
      </w:r>
      <w:r>
        <w:rPr>
          <w:rFonts w:ascii="Times New Roman" w:hAnsi="Times New Roman" w:cs="Times New Roman" w:hint="eastAsia"/>
          <w:color w:val="000000" w:themeColor="text1"/>
          <w:szCs w:val="21"/>
        </w:rPr>
        <w:t>《标准化工作导则</w:t>
      </w:r>
      <w:r>
        <w:rPr>
          <w:rFonts w:ascii="Times New Roman" w:hAnsi="Times New Roman" w:cs="Times New Roman" w:hint="eastAsia"/>
          <w:color w:val="000000" w:themeColor="text1"/>
          <w:szCs w:val="21"/>
        </w:rPr>
        <w:t xml:space="preserve"> </w:t>
      </w:r>
      <w:r>
        <w:rPr>
          <w:rFonts w:ascii="Times New Roman" w:hAnsi="Times New Roman" w:cs="Times New Roman" w:hint="eastAsia"/>
          <w:color w:val="000000" w:themeColor="text1"/>
          <w:szCs w:val="21"/>
        </w:rPr>
        <w:t>第</w:t>
      </w:r>
      <w:r>
        <w:rPr>
          <w:rFonts w:ascii="Times New Roman" w:hAnsi="Times New Roman" w:cs="Times New Roman" w:hint="eastAsia"/>
          <w:color w:val="000000" w:themeColor="text1"/>
          <w:szCs w:val="21"/>
        </w:rPr>
        <w:t>1</w:t>
      </w:r>
      <w:r>
        <w:rPr>
          <w:rFonts w:ascii="Times New Roman" w:hAnsi="Times New Roman" w:cs="Times New Roman" w:hint="eastAsia"/>
          <w:color w:val="000000" w:themeColor="text1"/>
          <w:szCs w:val="21"/>
        </w:rPr>
        <w:t>部分：标准化文件的结构和起草规则》给出的规则编写</w:t>
      </w:r>
      <w:r>
        <w:rPr>
          <w:rFonts w:ascii="Times New Roman" w:hAnsi="Times New Roman" w:cs="Times New Roman"/>
          <w:color w:val="000000" w:themeColor="text1"/>
          <w:szCs w:val="21"/>
        </w:rPr>
        <w:t>。</w:t>
      </w:r>
    </w:p>
    <w:p w14:paraId="38C92B17" w14:textId="77777777" w:rsidR="00390BCF" w:rsidRDefault="00000000">
      <w:pPr>
        <w:ind w:firstLineChars="200" w:firstLine="420"/>
        <w:rPr>
          <w:rFonts w:ascii="Times New Roman" w:hAnsi="Times New Roman" w:cs="Times New Roman"/>
          <w:color w:val="000000" w:themeColor="text1"/>
          <w:szCs w:val="21"/>
        </w:rPr>
      </w:pPr>
      <w:r>
        <w:rPr>
          <w:rFonts w:ascii="Times New Roman" w:hAnsi="Times New Roman" w:cs="Times New Roman"/>
          <w:color w:val="000000" w:themeColor="text1"/>
          <w:szCs w:val="21"/>
        </w:rPr>
        <w:t>请注意本标准的某些内容可能涉及专利。本标准的发布机构不承担识别专利的责任。</w:t>
      </w:r>
    </w:p>
    <w:p w14:paraId="4878E9C3" w14:textId="77777777" w:rsidR="00390BCF" w:rsidRDefault="00000000">
      <w:pPr>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本文件由中国农业节水和农村供水技术协会提出并归口。</w:t>
      </w:r>
    </w:p>
    <w:p w14:paraId="61ACC41D" w14:textId="77777777" w:rsidR="00390BCF" w:rsidRDefault="00000000">
      <w:pPr>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本文件起草单位：中国农业科学院农田灌溉研究所、河南科技学院、西北农林科技大学、陕西农林职业技术大学、塔里木大学。</w:t>
      </w:r>
    </w:p>
    <w:p w14:paraId="25F3BC05" w14:textId="77777777" w:rsidR="00390BCF" w:rsidRDefault="00000000">
      <w:pPr>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本文件主要起草人：王景雷、李胜林、李彩霞、孙世坤、刘浩、陈俊英、边江、董佳慧、王兴鹏。</w:t>
      </w:r>
    </w:p>
    <w:p w14:paraId="7F4BA148" w14:textId="77777777" w:rsidR="00390BCF" w:rsidRDefault="00000000">
      <w:pPr>
        <w:ind w:firstLineChars="200" w:firstLine="420"/>
        <w:rPr>
          <w:rFonts w:ascii="Times New Roman" w:hAnsi="Times New Roman" w:cs="Times New Roman"/>
          <w:color w:val="000000" w:themeColor="text1"/>
          <w:szCs w:val="21"/>
        </w:rPr>
      </w:pPr>
      <w:r>
        <w:rPr>
          <w:rFonts w:ascii="Times New Roman" w:hAnsi="Times New Roman" w:cs="Times New Roman"/>
          <w:color w:val="000000" w:themeColor="text1"/>
          <w:szCs w:val="21"/>
        </w:rPr>
        <w:t>本标准为首次发布。</w:t>
      </w:r>
    </w:p>
    <w:p w14:paraId="3BEC8A6A" w14:textId="77777777" w:rsidR="00390BCF" w:rsidRDefault="00390BCF">
      <w:pPr>
        <w:rPr>
          <w:rFonts w:ascii="Times New Roman" w:hAnsi="Times New Roman" w:cs="Times New Roman"/>
          <w:szCs w:val="21"/>
        </w:rPr>
        <w:sectPr w:rsidR="00390BCF">
          <w:footerReference w:type="default" r:id="rId12"/>
          <w:pgSz w:w="11906" w:h="16838"/>
          <w:pgMar w:top="1418" w:right="1134" w:bottom="1440" w:left="1418" w:header="851" w:footer="992" w:gutter="0"/>
          <w:pgNumType w:fmt="upperRoman" w:start="1"/>
          <w:cols w:space="425"/>
          <w:docGrid w:type="linesAndChars" w:linePitch="312"/>
        </w:sectPr>
      </w:pPr>
    </w:p>
    <w:p w14:paraId="411BC345" w14:textId="77777777" w:rsidR="00A205A4" w:rsidRDefault="00000000" w:rsidP="00A205A4">
      <w:pPr>
        <w:pStyle w:val="1"/>
        <w:rPr>
          <w:rFonts w:ascii="Times New Roman" w:hAnsi="Times New Roman" w:cs="Times New Roman"/>
          <w:color w:val="000000" w:themeColor="text1"/>
        </w:rPr>
      </w:pPr>
      <w:bookmarkStart w:id="4" w:name="_Toc182562955"/>
      <w:bookmarkStart w:id="5" w:name="_Toc221297120"/>
      <w:r>
        <w:rPr>
          <w:rFonts w:ascii="Times New Roman" w:hAnsi="Times New Roman" w:cs="Times New Roman"/>
          <w:color w:val="000000" w:themeColor="text1"/>
        </w:rPr>
        <w:lastRenderedPageBreak/>
        <w:t xml:space="preserve">1 </w:t>
      </w:r>
      <w:r>
        <w:rPr>
          <w:rFonts w:ascii="Times New Roman" w:hAnsi="Times New Roman" w:cs="Times New Roman"/>
          <w:color w:val="000000" w:themeColor="text1"/>
        </w:rPr>
        <w:t>范围</w:t>
      </w:r>
      <w:bookmarkEnd w:id="4"/>
      <w:bookmarkEnd w:id="5"/>
    </w:p>
    <w:p w14:paraId="5E4978DD" w14:textId="51D05A0F" w:rsidR="00390BCF" w:rsidRPr="00A205A4" w:rsidRDefault="00000000" w:rsidP="00A205A4">
      <w:pPr>
        <w:pStyle w:val="a7"/>
        <w:spacing w:after="0" w:line="360" w:lineRule="auto"/>
        <w:ind w:firstLineChars="200" w:firstLine="420"/>
        <w:rPr>
          <w:rFonts w:ascii="Times New Roman" w:eastAsia="宋体" w:hAnsi="Times New Roman" w:cs="Times New Roman"/>
        </w:rPr>
      </w:pPr>
      <w:r w:rsidRPr="00A205A4">
        <w:rPr>
          <w:rFonts w:ascii="Times New Roman" w:eastAsia="宋体" w:hAnsi="Times New Roman" w:cs="Times New Roman" w:hint="eastAsia"/>
        </w:rPr>
        <w:t>本文件规定了棉花缺水信息卫星感知技术的术语和定义、总体要求、感知流程、数据获取与预处理、土壤水分反演、精度评价与缺水程度判别等技术要点。</w:t>
      </w:r>
    </w:p>
    <w:p w14:paraId="4548ED28" w14:textId="77777777" w:rsidR="00390BCF" w:rsidRPr="00A205A4" w:rsidRDefault="00000000" w:rsidP="00A205A4">
      <w:pPr>
        <w:pStyle w:val="a7"/>
        <w:spacing w:after="0" w:line="360" w:lineRule="auto"/>
        <w:ind w:firstLineChars="200" w:firstLine="420"/>
        <w:rPr>
          <w:rFonts w:ascii="Times New Roman" w:eastAsia="宋体" w:hAnsi="Times New Roman" w:cs="Times New Roman"/>
        </w:rPr>
      </w:pPr>
      <w:r w:rsidRPr="00A205A4">
        <w:rPr>
          <w:rFonts w:ascii="Times New Roman" w:eastAsia="宋体" w:hAnsi="Times New Roman" w:cs="Times New Roman" w:hint="eastAsia"/>
        </w:rPr>
        <w:t>本文件适用于棉花水分信息的感知与诊断。</w:t>
      </w:r>
    </w:p>
    <w:p w14:paraId="19BEEB4E" w14:textId="77777777" w:rsidR="00390BCF" w:rsidRDefault="00000000">
      <w:pPr>
        <w:pStyle w:val="1"/>
        <w:rPr>
          <w:rFonts w:ascii="Times New Roman" w:hAnsi="Times New Roman" w:cs="Times New Roman"/>
          <w:color w:val="000000" w:themeColor="text1"/>
        </w:rPr>
      </w:pPr>
      <w:bookmarkStart w:id="6" w:name="_Toc221297121"/>
      <w:bookmarkStart w:id="7" w:name="_Toc182562956"/>
      <w:r>
        <w:rPr>
          <w:rFonts w:ascii="Times New Roman" w:hAnsi="Times New Roman" w:cs="Times New Roman"/>
          <w:color w:val="000000" w:themeColor="text1"/>
        </w:rPr>
        <w:t xml:space="preserve">2 </w:t>
      </w:r>
      <w:r>
        <w:rPr>
          <w:rFonts w:ascii="Times New Roman" w:hAnsi="Times New Roman" w:cs="Times New Roman"/>
          <w:color w:val="000000" w:themeColor="text1"/>
        </w:rPr>
        <w:t>规范性引用文件</w:t>
      </w:r>
      <w:bookmarkEnd w:id="6"/>
      <w:bookmarkEnd w:id="7"/>
    </w:p>
    <w:p w14:paraId="118CB253" w14:textId="77777777" w:rsidR="00390BCF"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E61172D" w14:textId="77777777" w:rsidR="00390BCF" w:rsidRDefault="00000000">
      <w:pPr>
        <w:spacing w:line="360" w:lineRule="auto"/>
        <w:ind w:firstLineChars="200" w:firstLine="420"/>
        <w:rPr>
          <w:rFonts w:ascii="Times New Roman" w:hAnsi="Times New Roman" w:cs="Times New Roman"/>
        </w:rPr>
      </w:pPr>
      <w:r>
        <w:rPr>
          <w:rFonts w:ascii="Times New Roman" w:hAnsi="Times New Roman" w:cs="Times New Roman"/>
        </w:rPr>
        <w:t xml:space="preserve">GB/T30115—2013 </w:t>
      </w:r>
      <w:r>
        <w:rPr>
          <w:rFonts w:ascii="Times New Roman" w:hAnsi="Times New Roman" w:cs="Times New Roman" w:hint="eastAsia"/>
        </w:rPr>
        <w:t>卫星遥感影像植被指数产品规范</w:t>
      </w:r>
    </w:p>
    <w:p w14:paraId="22D0715F" w14:textId="77777777" w:rsidR="00390BCF" w:rsidRDefault="00000000">
      <w:pPr>
        <w:spacing w:line="360" w:lineRule="auto"/>
        <w:ind w:firstLineChars="200" w:firstLine="420"/>
        <w:rPr>
          <w:rFonts w:ascii="Times New Roman" w:hAnsi="Times New Roman" w:cs="Times New Roman"/>
        </w:rPr>
      </w:pPr>
      <w:r>
        <w:rPr>
          <w:rFonts w:ascii="Times New Roman" w:hAnsi="Times New Roman" w:cs="Times New Roman"/>
        </w:rPr>
        <w:t>GB/T 36393</w:t>
      </w:r>
      <w:r>
        <w:rPr>
          <w:rFonts w:ascii="Times New Roman" w:hAnsi="Times New Roman" w:cs="Times New Roman" w:hint="eastAsia"/>
        </w:rPr>
        <w:t>—</w:t>
      </w:r>
      <w:r>
        <w:rPr>
          <w:rFonts w:ascii="Times New Roman" w:hAnsi="Times New Roman" w:cs="Times New Roman"/>
        </w:rPr>
        <w:t xml:space="preserve">2018 </w:t>
      </w:r>
      <w:r>
        <w:rPr>
          <w:rFonts w:ascii="Times New Roman" w:hAnsi="Times New Roman" w:cs="Times New Roman" w:hint="eastAsia"/>
        </w:rPr>
        <w:t>土壤质量</w:t>
      </w:r>
      <w:r>
        <w:rPr>
          <w:rFonts w:ascii="Times New Roman" w:hAnsi="Times New Roman" w:cs="Times New Roman"/>
        </w:rPr>
        <w:t xml:space="preserve"> </w:t>
      </w:r>
      <w:r>
        <w:rPr>
          <w:rFonts w:ascii="Times New Roman" w:hAnsi="Times New Roman" w:cs="Times New Roman" w:hint="eastAsia"/>
        </w:rPr>
        <w:t>自然、近自然及耕作土壤调查程序指南</w:t>
      </w:r>
    </w:p>
    <w:p w14:paraId="1C418E23" w14:textId="77777777" w:rsidR="00390BCF" w:rsidRDefault="00000000">
      <w:pPr>
        <w:spacing w:line="360" w:lineRule="auto"/>
        <w:ind w:firstLineChars="200" w:firstLine="420"/>
        <w:rPr>
          <w:rFonts w:ascii="Times New Roman" w:hAnsi="Times New Roman" w:cs="Times New Roman"/>
        </w:rPr>
      </w:pPr>
      <w:r>
        <w:rPr>
          <w:rFonts w:ascii="Times New Roman" w:hAnsi="Times New Roman" w:cs="Times New Roman"/>
          <w:color w:val="191919"/>
          <w:shd w:val="clear" w:color="auto" w:fill="FFFFFF"/>
        </w:rPr>
        <w:t xml:space="preserve">GB/T41539—2022 </w:t>
      </w:r>
      <w:r>
        <w:rPr>
          <w:rFonts w:ascii="Times New Roman" w:hAnsi="Times New Roman" w:cs="Times New Roman" w:hint="eastAsia"/>
          <w:color w:val="191919"/>
          <w:shd w:val="clear" w:color="auto" w:fill="FFFFFF"/>
        </w:rPr>
        <w:t>卫星遥感影像地表温度产品规范</w:t>
      </w:r>
    </w:p>
    <w:p w14:paraId="79DD4813" w14:textId="77777777" w:rsidR="00390BCF" w:rsidRDefault="00000000">
      <w:pPr>
        <w:spacing w:line="360" w:lineRule="auto"/>
        <w:ind w:firstLineChars="200" w:firstLine="420"/>
        <w:rPr>
          <w:rFonts w:ascii="Times New Roman" w:hAnsi="Times New Roman" w:cs="Times New Roman"/>
        </w:rPr>
      </w:pPr>
      <w:r>
        <w:rPr>
          <w:rFonts w:ascii="Times New Roman" w:hAnsi="Times New Roman" w:cs="Times New Roman"/>
        </w:rPr>
        <w:t>SL 56</w:t>
      </w:r>
      <w:r>
        <w:rPr>
          <w:rFonts w:ascii="Times New Roman" w:hAnsi="Times New Roman" w:cs="Times New Roman" w:hint="eastAsia"/>
        </w:rPr>
        <w:t>—</w:t>
      </w:r>
      <w:r>
        <w:rPr>
          <w:rFonts w:ascii="Times New Roman" w:hAnsi="Times New Roman" w:cs="Times New Roman"/>
        </w:rPr>
        <w:t xml:space="preserve">2013 </w:t>
      </w:r>
      <w:r>
        <w:rPr>
          <w:rFonts w:ascii="Times New Roman" w:hAnsi="Times New Roman" w:cs="Times New Roman" w:hint="eastAsia"/>
        </w:rPr>
        <w:t>农村水利技术术语</w:t>
      </w:r>
    </w:p>
    <w:p w14:paraId="319A0289" w14:textId="77777777" w:rsidR="00390BCF" w:rsidRDefault="00000000">
      <w:pPr>
        <w:spacing w:line="360" w:lineRule="auto"/>
        <w:ind w:firstLineChars="200" w:firstLine="420"/>
        <w:rPr>
          <w:rFonts w:ascii="Times New Roman" w:hAnsi="Times New Roman" w:cs="Times New Roman"/>
        </w:rPr>
      </w:pPr>
      <w:r>
        <w:rPr>
          <w:rFonts w:ascii="Times New Roman" w:hAnsi="Times New Roman" w:cs="Times New Roman"/>
        </w:rPr>
        <w:t>NY/T 3526</w:t>
      </w:r>
      <w:r>
        <w:rPr>
          <w:rFonts w:ascii="Times New Roman" w:hAnsi="Times New Roman" w:cs="Times New Roman" w:hint="eastAsia"/>
        </w:rPr>
        <w:t>—</w:t>
      </w:r>
      <w:r>
        <w:rPr>
          <w:rFonts w:ascii="Times New Roman" w:hAnsi="Times New Roman" w:cs="Times New Roman"/>
        </w:rPr>
        <w:t xml:space="preserve">2019 </w:t>
      </w:r>
      <w:r>
        <w:rPr>
          <w:rFonts w:ascii="Times New Roman" w:hAnsi="Times New Roman" w:cs="Times New Roman" w:hint="eastAsia"/>
        </w:rPr>
        <w:t>农情监测遥感数据预处理技术规范</w:t>
      </w:r>
    </w:p>
    <w:p w14:paraId="1B95F6F2" w14:textId="77777777" w:rsidR="00390BCF" w:rsidRDefault="00000000">
      <w:pPr>
        <w:spacing w:line="360" w:lineRule="auto"/>
        <w:ind w:firstLineChars="200" w:firstLine="420"/>
        <w:rPr>
          <w:rFonts w:ascii="Times New Roman" w:hAnsi="Times New Roman" w:cs="Times New Roman"/>
        </w:rPr>
      </w:pPr>
      <w:r>
        <w:rPr>
          <w:rFonts w:ascii="Times New Roman" w:hAnsi="Times New Roman" w:cs="Times New Roman"/>
        </w:rPr>
        <w:t>NY/T 3921</w:t>
      </w:r>
      <w:r>
        <w:rPr>
          <w:rFonts w:ascii="Times New Roman" w:hAnsi="Times New Roman" w:cs="Times New Roman" w:hint="eastAsia"/>
        </w:rPr>
        <w:t>—</w:t>
      </w:r>
      <w:r>
        <w:rPr>
          <w:rFonts w:ascii="Times New Roman" w:hAnsi="Times New Roman" w:cs="Times New Roman"/>
        </w:rPr>
        <w:t xml:space="preserve">2021 </w:t>
      </w:r>
      <w:r>
        <w:rPr>
          <w:rFonts w:ascii="Times New Roman" w:hAnsi="Times New Roman" w:cs="Times New Roman" w:hint="eastAsia"/>
        </w:rPr>
        <w:t>面向农业遥感的土壤墒情和作物长势地面监测技术规程</w:t>
      </w:r>
    </w:p>
    <w:p w14:paraId="706B039E" w14:textId="77777777" w:rsidR="00390BCF" w:rsidRDefault="00000000">
      <w:pPr>
        <w:pStyle w:val="1"/>
        <w:rPr>
          <w:rFonts w:ascii="Times New Roman" w:hAnsi="Times New Roman" w:cs="Times New Roman"/>
          <w:color w:val="000000" w:themeColor="text1"/>
        </w:rPr>
      </w:pPr>
      <w:bookmarkStart w:id="8" w:name="_Toc182562957"/>
      <w:bookmarkStart w:id="9" w:name="_Toc221297122"/>
      <w:r>
        <w:rPr>
          <w:rFonts w:ascii="Times New Roman" w:hAnsi="Times New Roman" w:cs="Times New Roman"/>
          <w:color w:val="000000" w:themeColor="text1"/>
        </w:rPr>
        <w:t xml:space="preserve">3 </w:t>
      </w:r>
      <w:r>
        <w:rPr>
          <w:rFonts w:ascii="Times New Roman" w:hAnsi="Times New Roman" w:cs="Times New Roman"/>
          <w:color w:val="000000" w:themeColor="text1"/>
        </w:rPr>
        <w:t>术语和定义</w:t>
      </w:r>
      <w:bookmarkEnd w:id="8"/>
      <w:bookmarkEnd w:id="9"/>
    </w:p>
    <w:p w14:paraId="5476C56D" w14:textId="77777777" w:rsidR="00390BCF"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下列术语和定义适用于本文件。</w:t>
      </w:r>
    </w:p>
    <w:p w14:paraId="1E17F451" w14:textId="77777777" w:rsidR="00390BCF" w:rsidRDefault="00000000">
      <w:pPr>
        <w:spacing w:line="360" w:lineRule="auto"/>
        <w:rPr>
          <w:rFonts w:ascii="Times New Roman" w:hAnsi="Times New Roman" w:cs="Times New Roman"/>
          <w:b/>
          <w:bCs/>
        </w:rPr>
      </w:pPr>
      <w:bookmarkStart w:id="10" w:name="_Toc10294"/>
      <w:bookmarkStart w:id="11" w:name="_Toc192754202"/>
      <w:bookmarkStart w:id="12" w:name="_Toc183966610"/>
      <w:bookmarkStart w:id="13" w:name="_Toc197589325"/>
      <w:bookmarkStart w:id="14" w:name="_Toc184021776"/>
      <w:bookmarkStart w:id="15" w:name="_Toc182562962"/>
      <w:r>
        <w:rPr>
          <w:rFonts w:ascii="Times New Roman" w:hAnsi="Times New Roman" w:cs="Times New Roman"/>
          <w:b/>
          <w:bCs/>
        </w:rPr>
        <w:t>3.1</w:t>
      </w:r>
      <w:bookmarkEnd w:id="10"/>
      <w:bookmarkEnd w:id="11"/>
      <w:bookmarkEnd w:id="12"/>
      <w:bookmarkEnd w:id="13"/>
      <w:bookmarkEnd w:id="14"/>
      <w:r>
        <w:rPr>
          <w:rFonts w:ascii="Times New Roman" w:hAnsi="Times New Roman" w:cs="Times New Roman"/>
          <w:b/>
          <w:bCs/>
        </w:rPr>
        <w:t xml:space="preserve"> </w:t>
      </w:r>
    </w:p>
    <w:p w14:paraId="442CE854" w14:textId="77777777" w:rsidR="00390BCF" w:rsidRDefault="00000000">
      <w:pPr>
        <w:spacing w:line="360" w:lineRule="auto"/>
        <w:rPr>
          <w:rFonts w:ascii="Times New Roman" w:hAnsi="Times New Roman" w:cs="Times New Roman"/>
          <w:b/>
          <w:bCs/>
        </w:rPr>
      </w:pPr>
      <w:r>
        <w:rPr>
          <w:rFonts w:ascii="Arial" w:hAnsi="Arial" w:cs="Arial" w:hint="eastAsia"/>
          <w:b/>
          <w:bCs/>
          <w:color w:val="191919"/>
          <w:shd w:val="clear" w:color="auto" w:fill="FFFFFF"/>
        </w:rPr>
        <w:t>土壤干旱</w:t>
      </w:r>
      <w:r>
        <w:rPr>
          <w:rFonts w:ascii="Arial" w:hAnsi="Arial" w:cs="Arial" w:hint="eastAsia"/>
          <w:b/>
          <w:bCs/>
          <w:color w:val="191919"/>
          <w:shd w:val="clear" w:color="auto" w:fill="FFFFFF"/>
        </w:rPr>
        <w:t xml:space="preserve"> </w:t>
      </w:r>
      <w:r>
        <w:rPr>
          <w:rFonts w:ascii="Times New Roman" w:hAnsi="Times New Roman" w:cs="Times New Roman"/>
          <w:b/>
          <w:bCs/>
          <w:color w:val="191919"/>
          <w:shd w:val="clear" w:color="auto" w:fill="FFFFFF"/>
        </w:rPr>
        <w:t>soil drought</w:t>
      </w:r>
    </w:p>
    <w:p w14:paraId="330EB967" w14:textId="77777777" w:rsidR="00390BCF" w:rsidRDefault="00000000">
      <w:pPr>
        <w:spacing w:line="360" w:lineRule="auto"/>
        <w:ind w:firstLineChars="200" w:firstLine="420"/>
        <w:rPr>
          <w:rFonts w:ascii="Arial" w:hAnsi="Arial" w:cs="Arial"/>
          <w:color w:val="191919"/>
          <w:shd w:val="clear" w:color="auto" w:fill="FFFFFF"/>
        </w:rPr>
      </w:pPr>
      <w:r>
        <w:rPr>
          <w:rFonts w:ascii="Arial" w:hAnsi="Arial" w:cs="Arial"/>
          <w:color w:val="191919"/>
          <w:shd w:val="clear" w:color="auto" w:fill="FFFFFF"/>
        </w:rPr>
        <w:t>土壤水分不能满足植物根系吸收和正常蒸腾所需而造成的植物缺水现象</w:t>
      </w:r>
      <w:r>
        <w:rPr>
          <w:rFonts w:ascii="Arial" w:hAnsi="Arial" w:cs="Arial" w:hint="eastAsia"/>
          <w:color w:val="191919"/>
          <w:shd w:val="clear" w:color="auto" w:fill="FFFFFF"/>
        </w:rPr>
        <w:t>。</w:t>
      </w:r>
    </w:p>
    <w:p w14:paraId="1C9B0258" w14:textId="77777777" w:rsidR="00390BCF" w:rsidRDefault="00000000">
      <w:pPr>
        <w:spacing w:line="360" w:lineRule="auto"/>
        <w:ind w:firstLineChars="200" w:firstLine="420"/>
        <w:rPr>
          <w:rFonts w:ascii="宋体" w:hAnsi="宋体" w:cs="Times New Roman" w:hint="eastAsia"/>
          <w:color w:val="191919"/>
          <w:shd w:val="clear" w:color="auto" w:fill="FFFFFF"/>
        </w:rPr>
      </w:pPr>
      <w:r>
        <w:rPr>
          <w:rFonts w:ascii="宋体" w:hAnsi="宋体" w:cs="Times New Roman"/>
          <w:color w:val="191919"/>
          <w:shd w:val="clear" w:color="auto" w:fill="FFFFFF"/>
        </w:rPr>
        <w:t>[</w:t>
      </w:r>
      <w:r>
        <w:rPr>
          <w:rFonts w:ascii="Times New Roman" w:hAnsi="Times New Roman" w:cs="Times New Roman" w:hint="eastAsia"/>
          <w:color w:val="191919"/>
          <w:shd w:val="clear" w:color="auto" w:fill="FFFFFF"/>
        </w:rPr>
        <w:t>来源：</w:t>
      </w:r>
      <w:r>
        <w:rPr>
          <w:rFonts w:ascii="Times New Roman" w:hAnsi="Times New Roman" w:cs="Times New Roman"/>
          <w:color w:val="191919"/>
          <w:shd w:val="clear" w:color="auto" w:fill="FFFFFF"/>
        </w:rPr>
        <w:t>SL 56</w:t>
      </w:r>
      <w:r>
        <w:rPr>
          <w:rFonts w:ascii="宋体" w:hAnsi="宋体" w:cs="Times New Roman"/>
          <w:color w:val="191919"/>
          <w:shd w:val="clear" w:color="auto" w:fill="FFFFFF"/>
        </w:rPr>
        <w:t>—</w:t>
      </w:r>
      <w:r>
        <w:rPr>
          <w:rFonts w:ascii="Times New Roman" w:hAnsi="Times New Roman" w:cs="Times New Roman"/>
          <w:color w:val="191919"/>
          <w:shd w:val="clear" w:color="auto" w:fill="FFFFFF"/>
        </w:rPr>
        <w:t>2013</w:t>
      </w:r>
      <w:r>
        <w:rPr>
          <w:rFonts w:ascii="Times New Roman" w:hAnsi="Times New Roman" w:cs="Times New Roman" w:hint="eastAsia"/>
          <w:color w:val="191919"/>
          <w:shd w:val="clear" w:color="auto" w:fill="FFFFFF"/>
        </w:rPr>
        <w:t>，</w:t>
      </w:r>
      <w:r>
        <w:rPr>
          <w:rFonts w:ascii="Times New Roman" w:hAnsi="Times New Roman" w:cs="Times New Roman" w:hint="eastAsia"/>
          <w:color w:val="191919"/>
          <w:shd w:val="clear" w:color="auto" w:fill="FFFFFF"/>
        </w:rPr>
        <w:t>4.1.5.3</w:t>
      </w:r>
      <w:r>
        <w:rPr>
          <w:rFonts w:ascii="宋体" w:hAnsi="宋体" w:cs="Times New Roman"/>
          <w:color w:val="191919"/>
          <w:shd w:val="clear" w:color="auto" w:fill="FFFFFF"/>
        </w:rPr>
        <w:t>]</w:t>
      </w:r>
    </w:p>
    <w:p w14:paraId="33DDFA51" w14:textId="77777777" w:rsidR="00390BCF" w:rsidRDefault="00000000">
      <w:pPr>
        <w:spacing w:line="360" w:lineRule="auto"/>
        <w:rPr>
          <w:rFonts w:ascii="Times New Roman" w:hAnsi="Times New Roman" w:cs="Times New Roman"/>
          <w:b/>
          <w:bCs/>
        </w:rPr>
      </w:pPr>
      <w:bookmarkStart w:id="16" w:name="_Toc192754204"/>
      <w:bookmarkStart w:id="17" w:name="_Toc9711"/>
      <w:bookmarkStart w:id="18" w:name="_Toc197589327"/>
      <w:r>
        <w:rPr>
          <w:rFonts w:ascii="Times New Roman" w:hAnsi="Times New Roman" w:cs="Times New Roman" w:hint="eastAsia"/>
          <w:b/>
          <w:bCs/>
        </w:rPr>
        <w:t>3</w:t>
      </w:r>
      <w:r>
        <w:rPr>
          <w:rFonts w:ascii="Times New Roman" w:hAnsi="Times New Roman" w:cs="Times New Roman"/>
          <w:b/>
          <w:bCs/>
        </w:rPr>
        <w:t>.</w:t>
      </w:r>
      <w:bookmarkEnd w:id="16"/>
      <w:bookmarkEnd w:id="17"/>
      <w:bookmarkEnd w:id="18"/>
      <w:r>
        <w:rPr>
          <w:rFonts w:ascii="Times New Roman" w:hAnsi="Times New Roman" w:cs="Times New Roman" w:hint="eastAsia"/>
          <w:b/>
          <w:bCs/>
        </w:rPr>
        <w:t>2</w:t>
      </w:r>
      <w:r>
        <w:rPr>
          <w:rFonts w:ascii="Times New Roman" w:hAnsi="Times New Roman" w:cs="Times New Roman"/>
          <w:b/>
          <w:bCs/>
        </w:rPr>
        <w:t xml:space="preserve"> </w:t>
      </w:r>
    </w:p>
    <w:p w14:paraId="08907212" w14:textId="77777777" w:rsidR="00390BCF" w:rsidRDefault="00000000">
      <w:pPr>
        <w:spacing w:line="360" w:lineRule="auto"/>
        <w:rPr>
          <w:rFonts w:ascii="Times New Roman" w:hAnsi="Times New Roman" w:cs="Times New Roman"/>
          <w:b/>
          <w:bCs/>
        </w:rPr>
      </w:pPr>
      <w:r>
        <w:rPr>
          <w:rFonts w:ascii="Times New Roman" w:hAnsi="Times New Roman" w:cs="Times New Roman" w:hint="eastAsia"/>
          <w:b/>
          <w:bCs/>
        </w:rPr>
        <w:t>土壤相对含水率</w:t>
      </w:r>
      <w:r>
        <w:rPr>
          <w:rFonts w:ascii="Times New Roman" w:hAnsi="Times New Roman" w:cs="Times New Roman" w:hint="eastAsia"/>
          <w:b/>
          <w:bCs/>
        </w:rPr>
        <w:t xml:space="preserve"> relative water content</w:t>
      </w:r>
    </w:p>
    <w:p w14:paraId="2874C347" w14:textId="77777777" w:rsidR="00390BCF" w:rsidRDefault="00000000">
      <w:pPr>
        <w:spacing w:line="360" w:lineRule="auto"/>
        <w:ind w:firstLineChars="200" w:firstLine="420"/>
        <w:rPr>
          <w:rFonts w:ascii="Arial" w:hAnsi="Arial" w:cs="Arial"/>
          <w:color w:val="191919"/>
          <w:shd w:val="clear" w:color="auto" w:fill="FFFFFF"/>
        </w:rPr>
      </w:pPr>
      <w:r>
        <w:rPr>
          <w:rFonts w:ascii="Arial" w:hAnsi="Arial" w:cs="Arial" w:hint="eastAsia"/>
          <w:color w:val="191919"/>
          <w:shd w:val="clear" w:color="auto" w:fill="FFFFFF"/>
        </w:rPr>
        <w:t>土壤含水率占田间持水量的百分比。土壤相对含水率（</w:t>
      </w:r>
      <w:r>
        <w:rPr>
          <w:rFonts w:ascii="Times New Roman" w:hAnsi="Times New Roman" w:cs="Times New Roman"/>
          <w:color w:val="191919"/>
          <w:shd w:val="clear" w:color="auto" w:fill="FFFFFF"/>
        </w:rPr>
        <w:t>%</w:t>
      </w:r>
      <w:r>
        <w:rPr>
          <w:rFonts w:ascii="Arial" w:hAnsi="Arial" w:cs="Arial" w:hint="eastAsia"/>
          <w:color w:val="191919"/>
          <w:shd w:val="clear" w:color="auto" w:fill="FFFFFF"/>
        </w:rPr>
        <w:t>）</w:t>
      </w:r>
      <w:r>
        <w:rPr>
          <w:rFonts w:ascii="Arial" w:hAnsi="Arial" w:cs="Arial" w:hint="eastAsia"/>
          <w:color w:val="191919"/>
          <w:shd w:val="clear" w:color="auto" w:fill="FFFFFF"/>
        </w:rPr>
        <w:t>=</w:t>
      </w:r>
      <w:r>
        <w:rPr>
          <w:rFonts w:ascii="Arial" w:hAnsi="Arial" w:cs="Arial" w:hint="eastAsia"/>
          <w:color w:val="191919"/>
          <w:shd w:val="clear" w:color="auto" w:fill="FFFFFF"/>
        </w:rPr>
        <w:t>土壤含水率</w:t>
      </w:r>
      <w:r>
        <w:rPr>
          <w:rFonts w:ascii="Arial" w:hAnsi="Arial" w:cs="Arial" w:hint="eastAsia"/>
          <w:color w:val="191919"/>
          <w:shd w:val="clear" w:color="auto" w:fill="FFFFFF"/>
        </w:rPr>
        <w:t>/</w:t>
      </w:r>
      <w:r>
        <w:rPr>
          <w:rFonts w:ascii="Arial" w:hAnsi="Arial" w:cs="Arial" w:hint="eastAsia"/>
          <w:color w:val="191919"/>
          <w:shd w:val="clear" w:color="auto" w:fill="FFFFFF"/>
        </w:rPr>
        <w:t>田间持水量×</w:t>
      </w:r>
      <w:r>
        <w:rPr>
          <w:rFonts w:ascii="Times New Roman" w:hAnsi="Times New Roman" w:cs="Times New Roman"/>
          <w:color w:val="191919"/>
          <w:shd w:val="clear" w:color="auto" w:fill="FFFFFF"/>
        </w:rPr>
        <w:t>100%</w:t>
      </w:r>
      <w:r>
        <w:rPr>
          <w:rFonts w:ascii="Arial" w:hAnsi="Arial" w:cs="Arial" w:hint="eastAsia"/>
          <w:color w:val="191919"/>
          <w:shd w:val="clear" w:color="auto" w:fill="FFFFFF"/>
        </w:rPr>
        <w:t>。</w:t>
      </w:r>
    </w:p>
    <w:p w14:paraId="2708B611" w14:textId="77777777" w:rsidR="00390BCF" w:rsidRDefault="00000000">
      <w:pPr>
        <w:spacing w:line="360" w:lineRule="auto"/>
        <w:ind w:firstLineChars="200" w:firstLine="420"/>
        <w:rPr>
          <w:rFonts w:ascii="Times New Roman" w:hAnsi="Times New Roman" w:cs="Times New Roman"/>
          <w:color w:val="191919"/>
          <w:shd w:val="clear" w:color="auto" w:fill="FFFFFF"/>
        </w:rPr>
      </w:pPr>
      <w:r>
        <w:rPr>
          <w:rFonts w:ascii="宋体" w:hAnsi="宋体" w:cs="Times New Roman"/>
          <w:color w:val="191919"/>
          <w:shd w:val="clear" w:color="auto" w:fill="FFFFFF"/>
        </w:rPr>
        <w:t>[</w:t>
      </w:r>
      <w:r>
        <w:rPr>
          <w:rFonts w:ascii="Times New Roman" w:hAnsi="Times New Roman" w:cs="Times New Roman"/>
          <w:color w:val="191919"/>
          <w:shd w:val="clear" w:color="auto" w:fill="FFFFFF"/>
        </w:rPr>
        <w:t>来源</w:t>
      </w:r>
      <w:r>
        <w:rPr>
          <w:rFonts w:ascii="Times New Roman" w:hAnsi="Times New Roman" w:cs="Times New Roman" w:hint="eastAsia"/>
          <w:color w:val="191919"/>
          <w:shd w:val="clear" w:color="auto" w:fill="FFFFFF"/>
        </w:rPr>
        <w:t>：</w:t>
      </w:r>
      <w:r>
        <w:rPr>
          <w:rFonts w:ascii="Times New Roman" w:hAnsi="Times New Roman" w:cs="Times New Roman"/>
          <w:color w:val="191919"/>
          <w:shd w:val="clear" w:color="auto" w:fill="FFFFFF"/>
        </w:rPr>
        <w:t>NY/T 3921—2021</w:t>
      </w:r>
      <w:r>
        <w:rPr>
          <w:rFonts w:ascii="Times New Roman" w:hAnsi="Times New Roman" w:cs="Times New Roman" w:hint="eastAsia"/>
          <w:color w:val="191919"/>
          <w:shd w:val="clear" w:color="auto" w:fill="FFFFFF"/>
        </w:rPr>
        <w:t>，</w:t>
      </w:r>
      <w:r>
        <w:rPr>
          <w:rFonts w:ascii="Times New Roman" w:hAnsi="Times New Roman" w:cs="Times New Roman" w:hint="eastAsia"/>
          <w:color w:val="191919"/>
          <w:shd w:val="clear" w:color="auto" w:fill="FFFFFF"/>
        </w:rPr>
        <w:t>3.5</w:t>
      </w:r>
      <w:r>
        <w:rPr>
          <w:rFonts w:ascii="Times New Roman" w:hAnsi="Times New Roman" w:cs="Times New Roman" w:hint="eastAsia"/>
          <w:color w:val="191919"/>
          <w:shd w:val="clear" w:color="auto" w:fill="FFFFFF"/>
        </w:rPr>
        <w:t>，有修改</w:t>
      </w:r>
      <w:r>
        <w:rPr>
          <w:rFonts w:ascii="宋体" w:hAnsi="宋体" w:cs="Times New Roman"/>
          <w:color w:val="191919"/>
          <w:shd w:val="clear" w:color="auto" w:fill="FFFFFF"/>
        </w:rPr>
        <w:t>]</w:t>
      </w:r>
    </w:p>
    <w:p w14:paraId="488321A9" w14:textId="77777777" w:rsidR="00390BCF" w:rsidRDefault="00000000">
      <w:pPr>
        <w:spacing w:line="360" w:lineRule="auto"/>
        <w:rPr>
          <w:rFonts w:ascii="Times New Roman" w:hAnsi="Times New Roman" w:cs="Times New Roman"/>
          <w:b/>
          <w:bCs/>
        </w:rPr>
      </w:pPr>
      <w:bookmarkStart w:id="19" w:name="_Toc197589328"/>
      <w:bookmarkStart w:id="20" w:name="_Toc192754205"/>
      <w:bookmarkStart w:id="21" w:name="_Toc10531"/>
      <w:r>
        <w:rPr>
          <w:rFonts w:ascii="Times New Roman" w:hAnsi="Times New Roman" w:cs="Times New Roman" w:hint="eastAsia"/>
          <w:b/>
          <w:bCs/>
        </w:rPr>
        <w:t>3</w:t>
      </w:r>
      <w:r>
        <w:rPr>
          <w:rFonts w:ascii="Times New Roman" w:hAnsi="Times New Roman" w:cs="Times New Roman"/>
          <w:b/>
          <w:bCs/>
        </w:rPr>
        <w:t>.</w:t>
      </w:r>
      <w:bookmarkEnd w:id="19"/>
      <w:bookmarkEnd w:id="20"/>
      <w:bookmarkEnd w:id="21"/>
      <w:r>
        <w:rPr>
          <w:rFonts w:ascii="Times New Roman" w:hAnsi="Times New Roman" w:cs="Times New Roman" w:hint="eastAsia"/>
          <w:b/>
          <w:bCs/>
        </w:rPr>
        <w:t>3</w:t>
      </w:r>
      <w:r>
        <w:rPr>
          <w:rFonts w:ascii="Times New Roman" w:hAnsi="Times New Roman" w:cs="Times New Roman"/>
          <w:b/>
          <w:bCs/>
        </w:rPr>
        <w:t xml:space="preserve"> </w:t>
      </w:r>
    </w:p>
    <w:p w14:paraId="6358829A" w14:textId="77777777" w:rsidR="00390BCF" w:rsidRDefault="00000000">
      <w:pPr>
        <w:spacing w:line="360" w:lineRule="auto"/>
        <w:rPr>
          <w:rFonts w:ascii="Times New Roman" w:hAnsi="Times New Roman" w:cs="Times New Roman"/>
          <w:b/>
          <w:bCs/>
        </w:rPr>
      </w:pPr>
      <w:r>
        <w:rPr>
          <w:rFonts w:ascii="Times New Roman" w:hAnsi="Times New Roman" w:cs="Times New Roman" w:hint="eastAsia"/>
          <w:b/>
          <w:bCs/>
        </w:rPr>
        <w:t>计划湿润层深度</w:t>
      </w:r>
      <w:r>
        <w:rPr>
          <w:rFonts w:ascii="Times New Roman" w:hAnsi="Times New Roman" w:cs="Times New Roman" w:hint="eastAsia"/>
          <w:b/>
          <w:bCs/>
        </w:rPr>
        <w:t xml:space="preserve"> planned wetting depth</w:t>
      </w:r>
    </w:p>
    <w:p w14:paraId="55972935" w14:textId="77777777" w:rsidR="00390BCF" w:rsidRDefault="00000000">
      <w:pPr>
        <w:spacing w:line="360" w:lineRule="auto"/>
        <w:ind w:firstLineChars="200" w:firstLine="420"/>
        <w:rPr>
          <w:rFonts w:ascii="Times New Roman" w:hAnsi="Times New Roman" w:cs="Times New Roman"/>
          <w:color w:val="191919"/>
          <w:shd w:val="clear" w:color="auto" w:fill="FFFFFF"/>
        </w:rPr>
      </w:pPr>
      <w:r>
        <w:rPr>
          <w:rFonts w:ascii="Arial" w:hAnsi="Arial" w:cs="Arial" w:hint="eastAsia"/>
          <w:color w:val="191919"/>
          <w:shd w:val="clear" w:color="auto" w:fill="FFFFFF"/>
        </w:rPr>
        <w:t>棉田进行灌溉时，计划调节控制土壤水分状况的土层深度。计划湿润层深度受作物种类、生育阶段及</w:t>
      </w:r>
      <w:r>
        <w:rPr>
          <w:rFonts w:ascii="Times New Roman" w:hAnsi="Times New Roman" w:cs="Times New Roman"/>
          <w:color w:val="191919"/>
          <w:shd w:val="clear" w:color="auto" w:fill="FFFFFF"/>
        </w:rPr>
        <w:t>土壤质地等因素综合影响。膜下滴灌棉花蕾期的计划湿润层深度通常为</w:t>
      </w:r>
      <w:r>
        <w:rPr>
          <w:rFonts w:ascii="Times New Roman" w:hAnsi="Times New Roman" w:cs="Times New Roman"/>
          <w:color w:val="191919"/>
          <w:shd w:val="clear" w:color="auto" w:fill="FFFFFF"/>
        </w:rPr>
        <w:t>30~40</w:t>
      </w:r>
      <w:r>
        <w:rPr>
          <w:rFonts w:ascii="Times New Roman" w:hAnsi="Times New Roman" w:cs="Times New Roman" w:hint="eastAsia"/>
          <w:color w:val="191919"/>
          <w:shd w:val="clear" w:color="auto" w:fill="FFFFFF"/>
        </w:rPr>
        <w:t xml:space="preserve"> </w:t>
      </w:r>
      <w:r>
        <w:rPr>
          <w:rFonts w:ascii="Times New Roman" w:hAnsi="Times New Roman" w:cs="Times New Roman"/>
          <w:color w:val="191919"/>
          <w:shd w:val="clear" w:color="auto" w:fill="FFFFFF"/>
        </w:rPr>
        <w:t>cm</w:t>
      </w:r>
      <w:r>
        <w:rPr>
          <w:rFonts w:ascii="Times New Roman" w:hAnsi="Times New Roman" w:cs="Times New Roman"/>
          <w:color w:val="191919"/>
          <w:shd w:val="clear" w:color="auto" w:fill="FFFFFF"/>
        </w:rPr>
        <w:t>，花铃期一般为</w:t>
      </w:r>
      <w:r>
        <w:rPr>
          <w:rFonts w:ascii="Times New Roman" w:hAnsi="Times New Roman" w:cs="Times New Roman"/>
          <w:color w:val="191919"/>
          <w:shd w:val="clear" w:color="auto" w:fill="FFFFFF"/>
        </w:rPr>
        <w:t>60</w:t>
      </w:r>
      <w:r>
        <w:rPr>
          <w:rFonts w:ascii="Times New Roman" w:hAnsi="Times New Roman" w:cs="Times New Roman" w:hint="eastAsia"/>
          <w:color w:val="191919"/>
          <w:shd w:val="clear" w:color="auto" w:fill="FFFFFF"/>
        </w:rPr>
        <w:t xml:space="preserve"> </w:t>
      </w:r>
      <w:r>
        <w:rPr>
          <w:rFonts w:ascii="Times New Roman" w:hAnsi="Times New Roman" w:cs="Times New Roman"/>
          <w:color w:val="191919"/>
          <w:shd w:val="clear" w:color="auto" w:fill="FFFFFF"/>
        </w:rPr>
        <w:t>cm</w:t>
      </w:r>
      <w:r>
        <w:rPr>
          <w:rFonts w:ascii="Times New Roman" w:hAnsi="Times New Roman" w:cs="Times New Roman"/>
          <w:color w:val="191919"/>
          <w:shd w:val="clear" w:color="auto" w:fill="FFFFFF"/>
        </w:rPr>
        <w:t>。</w:t>
      </w:r>
    </w:p>
    <w:p w14:paraId="0110A4AB" w14:textId="77777777" w:rsidR="00390BCF" w:rsidRDefault="00000000">
      <w:pPr>
        <w:spacing w:line="360" w:lineRule="auto"/>
        <w:rPr>
          <w:rFonts w:ascii="Times New Roman" w:hAnsi="Times New Roman" w:cs="Times New Roman"/>
          <w:b/>
          <w:bCs/>
        </w:rPr>
      </w:pPr>
      <w:bookmarkStart w:id="22" w:name="_Toc12601"/>
      <w:r>
        <w:rPr>
          <w:rFonts w:ascii="Times New Roman" w:hAnsi="Times New Roman" w:cs="Times New Roman" w:hint="eastAsia"/>
          <w:b/>
          <w:bCs/>
        </w:rPr>
        <w:t>3</w:t>
      </w:r>
      <w:r>
        <w:rPr>
          <w:rFonts w:ascii="Times New Roman" w:hAnsi="Times New Roman" w:cs="Times New Roman"/>
          <w:b/>
          <w:bCs/>
        </w:rPr>
        <w:t>.</w:t>
      </w:r>
      <w:bookmarkEnd w:id="22"/>
      <w:r>
        <w:rPr>
          <w:rFonts w:ascii="Times New Roman" w:hAnsi="Times New Roman" w:cs="Times New Roman" w:hint="eastAsia"/>
          <w:b/>
          <w:bCs/>
        </w:rPr>
        <w:t>4</w:t>
      </w:r>
      <w:r>
        <w:rPr>
          <w:rFonts w:ascii="Times New Roman" w:hAnsi="Times New Roman" w:cs="Times New Roman"/>
          <w:b/>
          <w:bCs/>
        </w:rPr>
        <w:t xml:space="preserve"> </w:t>
      </w:r>
    </w:p>
    <w:p w14:paraId="6D130A9C" w14:textId="77777777" w:rsidR="00390BCF" w:rsidRDefault="00000000">
      <w:pPr>
        <w:spacing w:line="360" w:lineRule="auto"/>
        <w:rPr>
          <w:rFonts w:ascii="Times New Roman" w:hAnsi="Times New Roman" w:cs="Times New Roman"/>
          <w:b/>
          <w:bCs/>
        </w:rPr>
      </w:pPr>
      <w:r>
        <w:rPr>
          <w:rFonts w:ascii="Times New Roman" w:hAnsi="Times New Roman" w:cs="Times New Roman" w:hint="eastAsia"/>
          <w:b/>
          <w:bCs/>
        </w:rPr>
        <w:t>植被指数</w:t>
      </w:r>
      <w:r>
        <w:rPr>
          <w:rFonts w:ascii="Times New Roman" w:hAnsi="Times New Roman" w:cs="Times New Roman" w:hint="eastAsia"/>
          <w:b/>
          <w:bCs/>
        </w:rPr>
        <w:t xml:space="preserve"> vegetation index</w:t>
      </w:r>
    </w:p>
    <w:p w14:paraId="0E8AFE62" w14:textId="77777777" w:rsidR="00390BCF" w:rsidRDefault="00000000">
      <w:pPr>
        <w:spacing w:line="360" w:lineRule="auto"/>
        <w:ind w:firstLineChars="200" w:firstLine="420"/>
        <w:rPr>
          <w:rFonts w:ascii="Arial" w:hAnsi="Arial" w:cs="Arial"/>
          <w:color w:val="191919"/>
          <w:shd w:val="clear" w:color="auto" w:fill="FFFFFF"/>
        </w:rPr>
      </w:pPr>
      <w:r>
        <w:rPr>
          <w:rFonts w:ascii="Arial" w:hAnsi="Arial" w:cs="Arial" w:hint="eastAsia"/>
          <w:color w:val="191919"/>
          <w:shd w:val="clear" w:color="auto" w:fill="FFFFFF"/>
        </w:rPr>
        <w:t>利用遥感影像中不同波段反射率数据组合而成的、能反映植物生长状况的指数。</w:t>
      </w:r>
    </w:p>
    <w:p w14:paraId="25BD0890" w14:textId="0D18D03E" w:rsidR="00C8312C" w:rsidRDefault="00000000" w:rsidP="00C8312C">
      <w:pPr>
        <w:spacing w:line="360" w:lineRule="auto"/>
        <w:ind w:firstLineChars="200" w:firstLine="420"/>
        <w:rPr>
          <w:rFonts w:ascii="宋体" w:hAnsi="宋体" w:cs="Arial" w:hint="eastAsia"/>
          <w:color w:val="191919"/>
          <w:shd w:val="clear" w:color="auto" w:fill="FFFFFF"/>
        </w:rPr>
      </w:pPr>
      <w:r>
        <w:rPr>
          <w:rFonts w:ascii="宋体" w:hAnsi="宋体" w:cs="Arial"/>
          <w:color w:val="191919"/>
          <w:shd w:val="clear" w:color="auto" w:fill="FFFFFF"/>
        </w:rPr>
        <w:t>[</w:t>
      </w:r>
      <w:r>
        <w:rPr>
          <w:rFonts w:ascii="Times New Roman" w:hAnsi="Times New Roman" w:cs="Times New Roman" w:hint="eastAsia"/>
          <w:color w:val="191919"/>
          <w:shd w:val="clear" w:color="auto" w:fill="FFFFFF"/>
        </w:rPr>
        <w:t>来源：</w:t>
      </w:r>
      <w:r>
        <w:rPr>
          <w:rFonts w:ascii="Times New Roman" w:hAnsi="Times New Roman" w:cs="Times New Roman"/>
          <w:color w:val="191919"/>
          <w:shd w:val="clear" w:color="auto" w:fill="FFFFFF"/>
        </w:rPr>
        <w:t>GB/T30115—2013</w:t>
      </w:r>
      <w:r>
        <w:rPr>
          <w:rFonts w:ascii="宋体" w:hAnsi="宋体" w:cs="Times New Roman" w:hint="eastAsia"/>
          <w:color w:val="191919"/>
          <w:shd w:val="clear" w:color="auto" w:fill="FFFFFF"/>
        </w:rPr>
        <w:t>，</w:t>
      </w:r>
      <w:r>
        <w:rPr>
          <w:rFonts w:ascii="Times New Roman" w:hAnsi="Times New Roman" w:cs="Times New Roman"/>
          <w:color w:val="191919"/>
          <w:shd w:val="clear" w:color="auto" w:fill="FFFFFF"/>
        </w:rPr>
        <w:t>3.11</w:t>
      </w:r>
      <w:r>
        <w:rPr>
          <w:rFonts w:ascii="宋体" w:hAnsi="宋体" w:cs="Times New Roman" w:hint="eastAsia"/>
          <w:color w:val="191919"/>
          <w:shd w:val="clear" w:color="auto" w:fill="FFFFFF"/>
        </w:rPr>
        <w:t>，</w:t>
      </w:r>
      <w:r>
        <w:rPr>
          <w:rFonts w:ascii="Times New Roman" w:hAnsi="Times New Roman" w:cs="Times New Roman" w:hint="eastAsia"/>
          <w:color w:val="191919"/>
          <w:shd w:val="clear" w:color="auto" w:fill="FFFFFF"/>
        </w:rPr>
        <w:t>有修改</w:t>
      </w:r>
      <w:r>
        <w:rPr>
          <w:rFonts w:ascii="宋体" w:hAnsi="宋体" w:cs="Arial"/>
          <w:color w:val="191919"/>
          <w:shd w:val="clear" w:color="auto" w:fill="FFFFFF"/>
        </w:rPr>
        <w:t>]</w:t>
      </w:r>
    </w:p>
    <w:p w14:paraId="258EF2D9" w14:textId="77777777" w:rsidR="00390BCF" w:rsidRDefault="00000000">
      <w:pPr>
        <w:spacing w:line="360" w:lineRule="auto"/>
        <w:rPr>
          <w:rFonts w:ascii="Times New Roman" w:hAnsi="Times New Roman" w:cs="Times New Roman"/>
          <w:b/>
          <w:bCs/>
        </w:rPr>
      </w:pPr>
      <w:r>
        <w:rPr>
          <w:rFonts w:ascii="Times New Roman" w:hAnsi="Times New Roman" w:cs="Times New Roman" w:hint="eastAsia"/>
          <w:b/>
          <w:bCs/>
        </w:rPr>
        <w:lastRenderedPageBreak/>
        <w:t>3</w:t>
      </w:r>
      <w:r>
        <w:rPr>
          <w:rFonts w:ascii="Times New Roman" w:hAnsi="Times New Roman" w:cs="Times New Roman"/>
          <w:b/>
          <w:bCs/>
        </w:rPr>
        <w:t>.</w:t>
      </w:r>
      <w:r>
        <w:rPr>
          <w:rFonts w:ascii="Times New Roman" w:hAnsi="Times New Roman" w:cs="Times New Roman" w:hint="eastAsia"/>
          <w:b/>
          <w:bCs/>
        </w:rPr>
        <w:t>5</w:t>
      </w:r>
      <w:r>
        <w:rPr>
          <w:rFonts w:ascii="Times New Roman" w:hAnsi="Times New Roman" w:cs="Times New Roman"/>
          <w:b/>
          <w:bCs/>
        </w:rPr>
        <w:t xml:space="preserve"> </w:t>
      </w:r>
    </w:p>
    <w:p w14:paraId="69BF0635" w14:textId="77777777" w:rsidR="00390BCF" w:rsidRDefault="00000000" w:rsidP="004B5B45">
      <w:pPr>
        <w:spacing w:line="360" w:lineRule="auto"/>
        <w:ind w:firstLineChars="200" w:firstLine="422"/>
        <w:rPr>
          <w:rFonts w:ascii="Times New Roman" w:hAnsi="Times New Roman" w:cs="Times New Roman"/>
          <w:b/>
          <w:bCs/>
        </w:rPr>
      </w:pPr>
      <w:r>
        <w:rPr>
          <w:rFonts w:ascii="Times New Roman" w:hAnsi="Times New Roman" w:cs="Times New Roman" w:hint="eastAsia"/>
          <w:b/>
          <w:bCs/>
        </w:rPr>
        <w:t>地表温度（</w:t>
      </w:r>
      <w:r>
        <w:rPr>
          <w:rFonts w:ascii="Arial" w:hAnsi="Arial" w:cs="Arial" w:hint="eastAsia"/>
          <w:color w:val="191919"/>
          <w:shd w:val="clear" w:color="auto" w:fill="FFFFFF"/>
        </w:rPr>
        <w:t>表面温度、表皮温度</w:t>
      </w:r>
      <w:r>
        <w:rPr>
          <w:rFonts w:ascii="Times New Roman" w:hAnsi="Times New Roman" w:cs="Times New Roman" w:hint="eastAsia"/>
          <w:b/>
          <w:bCs/>
        </w:rPr>
        <w:t>）</w:t>
      </w:r>
      <w:r>
        <w:rPr>
          <w:rFonts w:ascii="Times New Roman" w:hAnsi="Times New Roman" w:cs="Times New Roman" w:hint="eastAsia"/>
          <w:b/>
          <w:bCs/>
        </w:rPr>
        <w:t xml:space="preserve"> surface temperature</w:t>
      </w:r>
    </w:p>
    <w:p w14:paraId="57BD8CDD" w14:textId="40A8F199" w:rsidR="00390BCF" w:rsidRDefault="00000000">
      <w:pPr>
        <w:spacing w:line="360" w:lineRule="auto"/>
        <w:ind w:firstLineChars="200" w:firstLine="420"/>
        <w:rPr>
          <w:rFonts w:ascii="Arial" w:hAnsi="Arial" w:cs="Arial"/>
          <w:color w:val="191919"/>
          <w:shd w:val="clear" w:color="auto" w:fill="FFFFFF"/>
        </w:rPr>
      </w:pPr>
      <w:r>
        <w:rPr>
          <w:rFonts w:ascii="Arial" w:hAnsi="Arial" w:cs="Arial" w:hint="eastAsia"/>
          <w:color w:val="191919"/>
          <w:shd w:val="clear" w:color="auto" w:fill="FFFFFF"/>
        </w:rPr>
        <w:t>表征地球表面厚度等于穿透深度（范</w:t>
      </w:r>
      <w:r>
        <w:rPr>
          <w:rFonts w:ascii="Times New Roman" w:hAnsi="Times New Roman" w:cs="Times New Roman"/>
          <w:color w:val="191919"/>
          <w:shd w:val="clear" w:color="auto" w:fill="FFFFFF"/>
        </w:rPr>
        <w:t>围</w:t>
      </w:r>
      <w:r>
        <w:rPr>
          <w:rFonts w:ascii="Times New Roman" w:hAnsi="Times New Roman" w:cs="Times New Roman"/>
          <w:color w:val="191919"/>
          <w:shd w:val="clear" w:color="auto" w:fill="FFFFFF"/>
        </w:rPr>
        <w:t>0.1</w:t>
      </w:r>
      <w:r>
        <w:rPr>
          <w:rFonts w:ascii="Times New Roman" w:hAnsi="Times New Roman" w:cs="Times New Roman"/>
          <w:color w:val="191919"/>
          <w:shd w:val="clear" w:color="auto" w:fill="FFFFFF"/>
        </w:rPr>
        <w:t>倍</w:t>
      </w:r>
      <w:r>
        <w:rPr>
          <w:rFonts w:ascii="Times New Roman" w:hAnsi="Times New Roman" w:cs="Times New Roman"/>
          <w:color w:val="191919"/>
          <w:shd w:val="clear" w:color="auto" w:fill="FFFFFF"/>
        </w:rPr>
        <w:t>~10</w:t>
      </w:r>
      <w:r>
        <w:rPr>
          <w:rFonts w:ascii="Times New Roman" w:hAnsi="Times New Roman" w:cs="Times New Roman"/>
          <w:color w:val="191919"/>
          <w:shd w:val="clear" w:color="auto" w:fill="FFFFFF"/>
        </w:rPr>
        <w:t>倍</w:t>
      </w:r>
      <w:r>
        <w:rPr>
          <w:rFonts w:ascii="Arial" w:hAnsi="Arial" w:cs="Arial" w:hint="eastAsia"/>
          <w:color w:val="191919"/>
          <w:shd w:val="clear" w:color="auto" w:fill="FFFFFF"/>
        </w:rPr>
        <w:t>波长）的表皮的综合温度。</w:t>
      </w:r>
    </w:p>
    <w:p w14:paraId="1DD1CEA8" w14:textId="77777777" w:rsidR="00390BCF" w:rsidRDefault="00000000">
      <w:pPr>
        <w:spacing w:line="360" w:lineRule="auto"/>
        <w:ind w:firstLineChars="200" w:firstLine="420"/>
        <w:rPr>
          <w:rFonts w:ascii="宋体" w:hAnsi="宋体" w:cs="Arial" w:hint="eastAsia"/>
          <w:color w:val="191919"/>
          <w:shd w:val="clear" w:color="auto" w:fill="FFFFFF"/>
        </w:rPr>
      </w:pPr>
      <w:r>
        <w:rPr>
          <w:rFonts w:ascii="宋体" w:hAnsi="宋体" w:cs="Arial"/>
          <w:color w:val="191919"/>
          <w:shd w:val="clear" w:color="auto" w:fill="FFFFFF"/>
        </w:rPr>
        <w:t>[</w:t>
      </w:r>
      <w:r>
        <w:rPr>
          <w:rFonts w:ascii="Times New Roman" w:hAnsi="Times New Roman" w:cs="Times New Roman" w:hint="eastAsia"/>
          <w:color w:val="191919"/>
          <w:shd w:val="clear" w:color="auto" w:fill="FFFFFF"/>
        </w:rPr>
        <w:t>来源：</w:t>
      </w:r>
      <w:r>
        <w:rPr>
          <w:rFonts w:ascii="Times New Roman" w:hAnsi="Times New Roman" w:cs="Times New Roman"/>
          <w:color w:val="191919"/>
          <w:shd w:val="clear" w:color="auto" w:fill="FFFFFF"/>
        </w:rPr>
        <w:t>GB/T</w:t>
      </w:r>
      <w:r>
        <w:rPr>
          <w:rFonts w:ascii="Times New Roman" w:hAnsi="Times New Roman" w:cs="Times New Roman" w:hint="eastAsia"/>
          <w:color w:val="191919"/>
          <w:shd w:val="clear" w:color="auto" w:fill="FFFFFF"/>
        </w:rPr>
        <w:t>41539</w:t>
      </w:r>
      <w:r>
        <w:rPr>
          <w:rFonts w:ascii="Times New Roman" w:hAnsi="Times New Roman" w:cs="Times New Roman"/>
          <w:color w:val="191919"/>
          <w:shd w:val="clear" w:color="auto" w:fill="FFFFFF"/>
        </w:rPr>
        <w:t>—20</w:t>
      </w:r>
      <w:r>
        <w:rPr>
          <w:rFonts w:ascii="Times New Roman" w:hAnsi="Times New Roman" w:cs="Times New Roman" w:hint="eastAsia"/>
          <w:color w:val="191919"/>
          <w:shd w:val="clear" w:color="auto" w:fill="FFFFFF"/>
        </w:rPr>
        <w:t>22</w:t>
      </w:r>
      <w:r>
        <w:rPr>
          <w:rFonts w:ascii="宋体" w:hAnsi="宋体" w:cs="Times New Roman" w:hint="eastAsia"/>
          <w:color w:val="191919"/>
          <w:shd w:val="clear" w:color="auto" w:fill="FFFFFF"/>
        </w:rPr>
        <w:t>，</w:t>
      </w:r>
      <w:r>
        <w:rPr>
          <w:rFonts w:ascii="Times New Roman" w:hAnsi="Times New Roman" w:cs="Times New Roman"/>
          <w:color w:val="191919"/>
          <w:shd w:val="clear" w:color="auto" w:fill="FFFFFF"/>
        </w:rPr>
        <w:t>3.</w:t>
      </w:r>
      <w:r>
        <w:rPr>
          <w:rFonts w:ascii="Times New Roman" w:hAnsi="Times New Roman" w:cs="Times New Roman" w:hint="eastAsia"/>
          <w:color w:val="191919"/>
          <w:shd w:val="clear" w:color="auto" w:fill="FFFFFF"/>
        </w:rPr>
        <w:t>2</w:t>
      </w:r>
      <w:r>
        <w:rPr>
          <w:rFonts w:ascii="宋体" w:hAnsi="宋体" w:cs="Arial"/>
          <w:color w:val="191919"/>
          <w:shd w:val="clear" w:color="auto" w:fill="FFFFFF"/>
        </w:rPr>
        <w:t>]</w:t>
      </w:r>
    </w:p>
    <w:p w14:paraId="499B8A3E" w14:textId="77777777" w:rsidR="00390BCF" w:rsidRDefault="00000000">
      <w:pPr>
        <w:spacing w:line="360" w:lineRule="auto"/>
        <w:rPr>
          <w:rFonts w:ascii="Times New Roman" w:hAnsi="Times New Roman" w:cs="Times New Roman"/>
          <w:b/>
          <w:bCs/>
        </w:rPr>
      </w:pPr>
      <w:r>
        <w:rPr>
          <w:rFonts w:ascii="Times New Roman" w:hAnsi="Times New Roman" w:cs="Times New Roman" w:hint="eastAsia"/>
          <w:b/>
          <w:bCs/>
        </w:rPr>
        <w:t>3</w:t>
      </w:r>
      <w:r>
        <w:rPr>
          <w:rFonts w:ascii="Times New Roman" w:hAnsi="Times New Roman" w:cs="Times New Roman"/>
          <w:b/>
          <w:bCs/>
        </w:rPr>
        <w:t>.</w:t>
      </w:r>
      <w:r>
        <w:rPr>
          <w:rFonts w:ascii="Times New Roman" w:hAnsi="Times New Roman" w:cs="Times New Roman" w:hint="eastAsia"/>
          <w:b/>
          <w:bCs/>
        </w:rPr>
        <w:t>6</w:t>
      </w:r>
      <w:r>
        <w:rPr>
          <w:rFonts w:ascii="Times New Roman" w:hAnsi="Times New Roman" w:cs="Times New Roman"/>
          <w:b/>
          <w:bCs/>
        </w:rPr>
        <w:t xml:space="preserve"> </w:t>
      </w:r>
    </w:p>
    <w:p w14:paraId="2212C7FE" w14:textId="77777777" w:rsidR="00390BCF" w:rsidRDefault="00000000">
      <w:pPr>
        <w:spacing w:line="360" w:lineRule="auto"/>
        <w:rPr>
          <w:rFonts w:ascii="Times New Roman" w:hAnsi="Times New Roman" w:cs="Times New Roman"/>
          <w:b/>
          <w:bCs/>
        </w:rPr>
      </w:pPr>
      <w:r>
        <w:rPr>
          <w:rFonts w:ascii="Times New Roman" w:hAnsi="Times New Roman" w:cs="Times New Roman" w:hint="eastAsia"/>
          <w:b/>
          <w:bCs/>
        </w:rPr>
        <w:t>后向散射系数</w:t>
      </w:r>
      <w:r>
        <w:rPr>
          <w:rFonts w:ascii="Times New Roman" w:hAnsi="Times New Roman" w:cs="Times New Roman" w:hint="eastAsia"/>
          <w:b/>
          <w:bCs/>
        </w:rPr>
        <w:t xml:space="preserve"> backscattering coefficient</w:t>
      </w:r>
    </w:p>
    <w:p w14:paraId="054DA4E3" w14:textId="77777777" w:rsidR="00390BCF" w:rsidRDefault="00000000">
      <w:pPr>
        <w:spacing w:line="360" w:lineRule="auto"/>
        <w:ind w:firstLineChars="200" w:firstLine="420"/>
        <w:rPr>
          <w:rFonts w:hint="eastAsia"/>
        </w:rPr>
      </w:pPr>
      <w:r>
        <w:rPr>
          <w:rFonts w:ascii="Arial" w:hAnsi="Arial" w:cs="Arial"/>
          <w:color w:val="191919"/>
          <w:shd w:val="clear" w:color="auto" w:fill="FFFFFF"/>
        </w:rPr>
        <w:t>在给定雷达波长、极化和入射角条件下，目标单位地表面积的后向散射截面，表征雷达回波后向散射强度，是雷达遥感定量应用的关键参数</w:t>
      </w:r>
      <w:r>
        <w:rPr>
          <w:rFonts w:hint="eastAsia"/>
        </w:rPr>
        <w:t>。</w:t>
      </w:r>
    </w:p>
    <w:p w14:paraId="539B9725" w14:textId="77777777" w:rsidR="00390BCF" w:rsidRDefault="00000000">
      <w:pPr>
        <w:spacing w:line="360" w:lineRule="auto"/>
        <w:rPr>
          <w:rFonts w:ascii="Times New Roman" w:hAnsi="Times New Roman" w:cs="Times New Roman"/>
          <w:b/>
          <w:bCs/>
        </w:rPr>
      </w:pPr>
      <w:r>
        <w:rPr>
          <w:rFonts w:ascii="Times New Roman" w:hAnsi="Times New Roman" w:cs="Times New Roman" w:hint="eastAsia"/>
          <w:b/>
          <w:bCs/>
        </w:rPr>
        <w:t>3.7</w:t>
      </w:r>
    </w:p>
    <w:p w14:paraId="0EBB3D2F" w14:textId="77777777" w:rsidR="00390BCF" w:rsidRDefault="00000000">
      <w:pPr>
        <w:spacing w:line="360" w:lineRule="auto"/>
        <w:rPr>
          <w:rFonts w:ascii="Times New Roman" w:hAnsi="Times New Roman" w:cs="Times New Roman"/>
          <w:b/>
          <w:bCs/>
        </w:rPr>
      </w:pPr>
      <w:r>
        <w:rPr>
          <w:rFonts w:ascii="Times New Roman" w:hAnsi="Times New Roman" w:cs="Times New Roman" w:hint="eastAsia"/>
          <w:b/>
          <w:bCs/>
        </w:rPr>
        <w:t>作物缺水信息感知</w:t>
      </w:r>
      <w:r>
        <w:rPr>
          <w:rFonts w:ascii="Times New Roman" w:hAnsi="Times New Roman" w:cs="Times New Roman" w:hint="eastAsia"/>
          <w:b/>
          <w:bCs/>
        </w:rPr>
        <w:t xml:space="preserve"> sensing of crop water deficit information</w:t>
      </w:r>
    </w:p>
    <w:p w14:paraId="4026E7B3" w14:textId="77777777" w:rsidR="00390BCF" w:rsidRDefault="00000000">
      <w:pPr>
        <w:spacing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通过集成遥感和地面监测技术，并采用多源信息融合方法来监测和评估作物的水分状况。</w:t>
      </w:r>
    </w:p>
    <w:p w14:paraId="2F939DA3" w14:textId="77777777" w:rsidR="00390BCF" w:rsidRDefault="00000000">
      <w:pPr>
        <w:pStyle w:val="1"/>
        <w:rPr>
          <w:rFonts w:ascii="Times New Roman" w:hAnsi="Times New Roman" w:cs="Times New Roman"/>
          <w:color w:val="000000" w:themeColor="text1"/>
        </w:rPr>
      </w:pPr>
      <w:bookmarkStart w:id="23" w:name="_Toc221297123"/>
      <w:bookmarkStart w:id="24" w:name="_Hlk206850195"/>
      <w:bookmarkEnd w:id="15"/>
      <w:r>
        <w:rPr>
          <w:rFonts w:ascii="Times New Roman" w:hAnsi="Times New Roman" w:cs="Times New Roman" w:hint="eastAsia"/>
          <w:color w:val="000000" w:themeColor="text1"/>
        </w:rPr>
        <w:t>4</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总体要求</w:t>
      </w:r>
      <w:bookmarkEnd w:id="23"/>
    </w:p>
    <w:p w14:paraId="4D13475D" w14:textId="77777777" w:rsidR="00390BCF" w:rsidRDefault="00000000">
      <w:pPr>
        <w:pStyle w:val="2"/>
      </w:pPr>
      <w:bookmarkStart w:id="25" w:name="_Toc197589331"/>
      <w:bookmarkStart w:id="26" w:name="_Toc221297124"/>
      <w:bookmarkEnd w:id="24"/>
      <w:r>
        <w:rPr>
          <w:rFonts w:hint="eastAsia"/>
        </w:rPr>
        <w:t>4</w:t>
      </w:r>
      <w:r>
        <w:t>.1</w:t>
      </w:r>
      <w:bookmarkEnd w:id="25"/>
      <w:r>
        <w:rPr>
          <w:rFonts w:hint="eastAsia"/>
        </w:rPr>
        <w:t xml:space="preserve"> </w:t>
      </w:r>
      <w:r>
        <w:rPr>
          <w:rFonts w:hint="eastAsia"/>
        </w:rPr>
        <w:t>空间基准</w:t>
      </w:r>
      <w:bookmarkEnd w:id="26"/>
    </w:p>
    <w:p w14:paraId="0FA30573" w14:textId="77777777" w:rsidR="00390BCF" w:rsidRDefault="00000000">
      <w:pPr>
        <w:spacing w:line="360" w:lineRule="auto"/>
        <w:rPr>
          <w:rFonts w:ascii="Times New Roman" w:hAnsi="Times New Roman" w:cs="Times New Roman"/>
        </w:rPr>
      </w:pPr>
      <w:r>
        <w:rPr>
          <w:rFonts w:ascii="Times New Roman" w:hAnsi="Times New Roman" w:cs="Times New Roman" w:hint="eastAsia"/>
        </w:rPr>
        <w:t xml:space="preserve">4.1.1 </w:t>
      </w:r>
      <w:r>
        <w:rPr>
          <w:rFonts w:ascii="Times New Roman" w:hAnsi="Times New Roman" w:cs="Times New Roman" w:hint="eastAsia"/>
        </w:rPr>
        <w:t>坐标系统采用</w:t>
      </w:r>
      <w:r>
        <w:rPr>
          <w:rFonts w:ascii="Times New Roman" w:hAnsi="Times New Roman" w:cs="Times New Roman" w:hint="eastAsia"/>
        </w:rPr>
        <w:t>2000</w:t>
      </w:r>
      <w:r>
        <w:rPr>
          <w:rFonts w:ascii="Times New Roman" w:hAnsi="Times New Roman" w:cs="Times New Roman" w:hint="eastAsia"/>
        </w:rPr>
        <w:t>国家大地坐标系。</w:t>
      </w:r>
    </w:p>
    <w:p w14:paraId="7C14D72E" w14:textId="77777777" w:rsidR="00390BCF" w:rsidRDefault="00000000">
      <w:pPr>
        <w:spacing w:line="360" w:lineRule="auto"/>
        <w:rPr>
          <w:rFonts w:ascii="Times New Roman" w:hAnsi="Times New Roman" w:cs="Times New Roman"/>
        </w:rPr>
      </w:pPr>
      <w:r>
        <w:rPr>
          <w:rFonts w:ascii="Times New Roman" w:hAnsi="Times New Roman" w:cs="Times New Roman" w:hint="eastAsia"/>
        </w:rPr>
        <w:t xml:space="preserve">4.1.2 </w:t>
      </w:r>
      <w:r>
        <w:rPr>
          <w:rFonts w:ascii="Times New Roman" w:hAnsi="Times New Roman" w:cs="Times New Roman" w:hint="eastAsia"/>
        </w:rPr>
        <w:t>地图投影采用高斯</w:t>
      </w:r>
      <w:r>
        <w:rPr>
          <w:rFonts w:ascii="Times New Roman" w:hAnsi="Times New Roman" w:cs="Times New Roman" w:hint="eastAsia"/>
        </w:rPr>
        <w:t>-</w:t>
      </w:r>
      <w:r>
        <w:rPr>
          <w:rFonts w:ascii="Times New Roman" w:hAnsi="Times New Roman" w:cs="Times New Roman" w:hint="eastAsia"/>
        </w:rPr>
        <w:t>克吕格投影。</w:t>
      </w:r>
    </w:p>
    <w:p w14:paraId="0F51AD53" w14:textId="77777777" w:rsidR="00390BCF" w:rsidRDefault="00000000">
      <w:pPr>
        <w:spacing w:line="360" w:lineRule="auto"/>
        <w:rPr>
          <w:rFonts w:ascii="Times New Roman" w:hAnsi="Times New Roman" w:cs="Times New Roman"/>
        </w:rPr>
      </w:pPr>
      <w:r>
        <w:rPr>
          <w:rFonts w:ascii="Times New Roman" w:hAnsi="Times New Roman" w:cs="Times New Roman" w:hint="eastAsia"/>
        </w:rPr>
        <w:t xml:space="preserve">4.1.3 </w:t>
      </w:r>
      <w:r>
        <w:rPr>
          <w:rFonts w:ascii="Times New Roman" w:hAnsi="Times New Roman" w:cs="Times New Roman" w:hint="eastAsia"/>
        </w:rPr>
        <w:t>高程基准采用</w:t>
      </w:r>
      <w:r>
        <w:rPr>
          <w:rFonts w:ascii="Times New Roman" w:hAnsi="Times New Roman" w:cs="Times New Roman" w:hint="eastAsia"/>
        </w:rPr>
        <w:t>1985</w:t>
      </w:r>
      <w:r>
        <w:rPr>
          <w:rFonts w:ascii="Times New Roman" w:hAnsi="Times New Roman" w:cs="Times New Roman" w:hint="eastAsia"/>
        </w:rPr>
        <w:t>国家高程基准。</w:t>
      </w:r>
    </w:p>
    <w:p w14:paraId="49E644F2" w14:textId="77777777" w:rsidR="00390BCF" w:rsidRDefault="00000000">
      <w:pPr>
        <w:pStyle w:val="2"/>
      </w:pPr>
      <w:bookmarkStart w:id="27" w:name="_Toc221297125"/>
      <w:r>
        <w:rPr>
          <w:rFonts w:hint="eastAsia"/>
        </w:rPr>
        <w:t>4</w:t>
      </w:r>
      <w:r>
        <w:t>.</w:t>
      </w:r>
      <w:r>
        <w:rPr>
          <w:rFonts w:hint="eastAsia"/>
        </w:rPr>
        <w:t xml:space="preserve">2 </w:t>
      </w:r>
      <w:r>
        <w:rPr>
          <w:rFonts w:hint="eastAsia"/>
        </w:rPr>
        <w:t>监测分辨率与范围</w:t>
      </w:r>
      <w:bookmarkEnd w:id="27"/>
    </w:p>
    <w:p w14:paraId="09B50CC5" w14:textId="77777777" w:rsidR="00390BCF" w:rsidRDefault="00000000">
      <w:pPr>
        <w:spacing w:line="360" w:lineRule="auto"/>
        <w:rPr>
          <w:rFonts w:ascii="Times New Roman" w:hAnsi="Times New Roman" w:cs="Times New Roman"/>
        </w:rPr>
      </w:pPr>
      <w:r>
        <w:rPr>
          <w:rFonts w:ascii="Times New Roman" w:hAnsi="Times New Roman" w:cs="Times New Roman" w:hint="eastAsia"/>
        </w:rPr>
        <w:t xml:space="preserve">4.2.1 </w:t>
      </w:r>
      <w:r>
        <w:rPr>
          <w:rFonts w:ascii="Times New Roman" w:hAnsi="Times New Roman" w:cs="Times New Roman" w:hint="eastAsia"/>
        </w:rPr>
        <w:t>卫星感知应明确空间分辨率与时间分辨率。</w:t>
      </w:r>
    </w:p>
    <w:p w14:paraId="730AD988" w14:textId="77777777" w:rsidR="00390BCF" w:rsidRDefault="00000000">
      <w:pPr>
        <w:spacing w:line="360" w:lineRule="auto"/>
        <w:rPr>
          <w:rFonts w:ascii="Times New Roman" w:hAnsi="Times New Roman" w:cs="Times New Roman"/>
        </w:rPr>
      </w:pPr>
      <w:r>
        <w:rPr>
          <w:rFonts w:ascii="Times New Roman" w:hAnsi="Times New Roman" w:cs="Times New Roman" w:hint="eastAsia"/>
        </w:rPr>
        <w:t xml:space="preserve">4.2.2 </w:t>
      </w:r>
      <w:r>
        <w:rPr>
          <w:rFonts w:ascii="Times New Roman" w:hAnsi="Times New Roman" w:cs="Times New Roman" w:hint="eastAsia"/>
        </w:rPr>
        <w:t>监测范围应明确至省级、流域、市县或灌区等管理尺度。</w:t>
      </w:r>
    </w:p>
    <w:p w14:paraId="0BC99610" w14:textId="77777777" w:rsidR="00390BCF" w:rsidRDefault="00000000">
      <w:pPr>
        <w:pStyle w:val="2"/>
      </w:pPr>
      <w:bookmarkStart w:id="28" w:name="_Toc221297126"/>
      <w:r>
        <w:rPr>
          <w:rFonts w:hint="eastAsia"/>
        </w:rPr>
        <w:t>4</w:t>
      </w:r>
      <w:r>
        <w:t>.</w:t>
      </w:r>
      <w:r>
        <w:rPr>
          <w:rFonts w:hint="eastAsia"/>
        </w:rPr>
        <w:t xml:space="preserve">3 </w:t>
      </w:r>
      <w:r>
        <w:rPr>
          <w:rFonts w:hint="eastAsia"/>
        </w:rPr>
        <w:t>监测时段</w:t>
      </w:r>
      <w:bookmarkEnd w:id="28"/>
    </w:p>
    <w:p w14:paraId="4F8EA85F" w14:textId="77777777" w:rsidR="00390BCF" w:rsidRDefault="00000000">
      <w:pPr>
        <w:spacing w:line="360" w:lineRule="auto"/>
        <w:rPr>
          <w:rFonts w:ascii="Times New Roman" w:hAnsi="Times New Roman" w:cs="Times New Roman"/>
        </w:rPr>
      </w:pPr>
      <w:r>
        <w:rPr>
          <w:rFonts w:ascii="Times New Roman" w:hAnsi="Times New Roman" w:cs="Times New Roman" w:hint="eastAsia"/>
        </w:rPr>
        <w:t xml:space="preserve">4.3.1 </w:t>
      </w:r>
      <w:r>
        <w:rPr>
          <w:rFonts w:ascii="Times New Roman" w:hAnsi="Times New Roman" w:cs="Times New Roman" w:hint="eastAsia"/>
        </w:rPr>
        <w:t>监测时段覆盖棉花整个生育期，重点为蕾期与花铃期。</w:t>
      </w:r>
    </w:p>
    <w:p w14:paraId="04030CD5" w14:textId="77777777" w:rsidR="00390BCF" w:rsidRDefault="00000000">
      <w:pPr>
        <w:spacing w:line="360" w:lineRule="auto"/>
        <w:rPr>
          <w:rFonts w:ascii="Times New Roman" w:hAnsi="Times New Roman" w:cs="Times New Roman"/>
        </w:rPr>
      </w:pPr>
      <w:r>
        <w:rPr>
          <w:rFonts w:ascii="Times New Roman" w:hAnsi="Times New Roman" w:cs="Times New Roman" w:hint="eastAsia"/>
        </w:rPr>
        <w:t xml:space="preserve">4.3.2 </w:t>
      </w:r>
      <w:r>
        <w:rPr>
          <w:rFonts w:ascii="Times New Roman" w:hAnsi="Times New Roman" w:cs="Times New Roman" w:hint="eastAsia"/>
        </w:rPr>
        <w:t>生育阶段划分应采用可操作、可复现的判定原则，保证不同区域与不同年份的监测可比。</w:t>
      </w:r>
    </w:p>
    <w:p w14:paraId="2D5FD4B5" w14:textId="77777777" w:rsidR="00390BCF" w:rsidRDefault="00000000">
      <w:pPr>
        <w:pStyle w:val="2"/>
      </w:pPr>
      <w:bookmarkStart w:id="29" w:name="_Toc221297127"/>
      <w:r>
        <w:rPr>
          <w:rFonts w:hint="eastAsia"/>
        </w:rPr>
        <w:t>4</w:t>
      </w:r>
      <w:r>
        <w:t>.</w:t>
      </w:r>
      <w:r>
        <w:rPr>
          <w:rFonts w:hint="eastAsia"/>
        </w:rPr>
        <w:t xml:space="preserve">4 </w:t>
      </w:r>
      <w:r>
        <w:rPr>
          <w:rFonts w:hint="eastAsia"/>
        </w:rPr>
        <w:t>布点原则</w:t>
      </w:r>
      <w:bookmarkEnd w:id="29"/>
    </w:p>
    <w:p w14:paraId="506FEEC2" w14:textId="77777777" w:rsidR="00390BCF" w:rsidRDefault="00000000">
      <w:pPr>
        <w:spacing w:line="360" w:lineRule="auto"/>
        <w:rPr>
          <w:rFonts w:ascii="Times New Roman" w:hAnsi="Times New Roman" w:cs="Times New Roman"/>
        </w:rPr>
      </w:pPr>
      <w:r>
        <w:rPr>
          <w:rFonts w:ascii="Times New Roman" w:hAnsi="Times New Roman" w:cs="Times New Roman" w:hint="eastAsia"/>
        </w:rPr>
        <w:t xml:space="preserve">4.4.1 </w:t>
      </w:r>
      <w:r>
        <w:rPr>
          <w:rFonts w:ascii="Times New Roman" w:hAnsi="Times New Roman" w:cs="Times New Roman" w:hint="eastAsia"/>
        </w:rPr>
        <w:t>采样点（或传感器站点）布设应具代表性、均匀性与可达性。可参考</w:t>
      </w:r>
      <w:r>
        <w:rPr>
          <w:rFonts w:ascii="Times New Roman" w:hAnsi="Times New Roman" w:cs="Times New Roman"/>
        </w:rPr>
        <w:t>GB/T</w:t>
      </w:r>
      <w:r>
        <w:rPr>
          <w:rFonts w:ascii="Times New Roman" w:hAnsi="Times New Roman" w:cs="Times New Roman" w:hint="eastAsia"/>
        </w:rPr>
        <w:t xml:space="preserve"> </w:t>
      </w:r>
      <w:r>
        <w:rPr>
          <w:rFonts w:ascii="Times New Roman" w:hAnsi="Times New Roman" w:cs="Times New Roman"/>
        </w:rPr>
        <w:t>36393—20</w:t>
      </w:r>
      <w:r>
        <w:rPr>
          <w:rFonts w:ascii="Times New Roman" w:hAnsi="Times New Roman" w:cs="Times New Roman" w:hint="eastAsia"/>
        </w:rPr>
        <w:t>18</w:t>
      </w:r>
      <w:r>
        <w:rPr>
          <w:rFonts w:ascii="Times New Roman" w:hAnsi="Times New Roman" w:cs="Times New Roman" w:hint="eastAsia"/>
        </w:rPr>
        <w:t>。</w:t>
      </w:r>
    </w:p>
    <w:p w14:paraId="2BD700DE" w14:textId="77777777" w:rsidR="00390BCF" w:rsidRDefault="00000000">
      <w:pPr>
        <w:spacing w:line="360" w:lineRule="auto"/>
        <w:rPr>
          <w:rFonts w:ascii="Times New Roman" w:hAnsi="Times New Roman" w:cs="Times New Roman"/>
        </w:rPr>
      </w:pPr>
      <w:r>
        <w:rPr>
          <w:rFonts w:ascii="Times New Roman" w:hAnsi="Times New Roman" w:cs="Times New Roman" w:hint="eastAsia"/>
        </w:rPr>
        <w:t xml:space="preserve">4.4.1 </w:t>
      </w:r>
      <w:r>
        <w:rPr>
          <w:rFonts w:ascii="Times New Roman" w:hAnsi="Times New Roman" w:cs="Times New Roman" w:hint="eastAsia"/>
        </w:rPr>
        <w:t>布点应结合土壤、地貌与灌溉条件，在均质单元内选取代表性点位。</w:t>
      </w:r>
    </w:p>
    <w:p w14:paraId="25E15FD8" w14:textId="77777777" w:rsidR="00390BCF" w:rsidRDefault="00000000">
      <w:pPr>
        <w:pStyle w:val="2"/>
      </w:pPr>
      <w:bookmarkStart w:id="30" w:name="_Toc221297128"/>
      <w:r>
        <w:rPr>
          <w:rFonts w:hint="eastAsia"/>
        </w:rPr>
        <w:t>4</w:t>
      </w:r>
      <w:r>
        <w:t>.</w:t>
      </w:r>
      <w:r>
        <w:rPr>
          <w:rFonts w:hint="eastAsia"/>
        </w:rPr>
        <w:t xml:space="preserve">5 </w:t>
      </w:r>
      <w:r>
        <w:rPr>
          <w:rFonts w:hint="eastAsia"/>
        </w:rPr>
        <w:t>仪器设备与质量控制</w:t>
      </w:r>
      <w:bookmarkEnd w:id="30"/>
    </w:p>
    <w:p w14:paraId="5226AAC9" w14:textId="77777777" w:rsidR="00390BCF" w:rsidRDefault="00000000">
      <w:pPr>
        <w:spacing w:line="360" w:lineRule="auto"/>
        <w:rPr>
          <w:rFonts w:ascii="Times New Roman" w:hAnsi="Times New Roman" w:cs="Times New Roman"/>
        </w:rPr>
      </w:pPr>
      <w:r>
        <w:rPr>
          <w:rFonts w:ascii="Times New Roman" w:hAnsi="Times New Roman" w:cs="Times New Roman" w:hint="eastAsia"/>
        </w:rPr>
        <w:t xml:space="preserve">4.5.1 </w:t>
      </w:r>
      <w:r>
        <w:rPr>
          <w:rFonts w:ascii="Times New Roman" w:hAnsi="Times New Roman" w:cs="Times New Roman" w:hint="eastAsia"/>
        </w:rPr>
        <w:t>仪器设备应满足精度与稳定性要求，并完成检定、校准或比对。</w:t>
      </w:r>
    </w:p>
    <w:p w14:paraId="748FE95E" w14:textId="77777777" w:rsidR="00390BCF" w:rsidRDefault="00000000">
      <w:pPr>
        <w:spacing w:line="360" w:lineRule="auto"/>
        <w:rPr>
          <w:rFonts w:ascii="Times New Roman" w:hAnsi="Times New Roman" w:cs="Times New Roman"/>
        </w:rPr>
      </w:pPr>
      <w:r>
        <w:rPr>
          <w:rFonts w:ascii="Times New Roman" w:hAnsi="Times New Roman" w:cs="Times New Roman" w:hint="eastAsia"/>
        </w:rPr>
        <w:t xml:space="preserve">4.5.2 </w:t>
      </w:r>
      <w:r>
        <w:rPr>
          <w:rFonts w:ascii="Times New Roman" w:hAnsi="Times New Roman" w:cs="Times New Roman" w:hint="eastAsia"/>
        </w:rPr>
        <w:t>遥感与地面数据应进行质量检查与异常值处理，保证数据可用。</w:t>
      </w:r>
    </w:p>
    <w:p w14:paraId="3BC6217C" w14:textId="77777777" w:rsidR="00390BCF" w:rsidRDefault="00000000">
      <w:pPr>
        <w:pStyle w:val="1"/>
        <w:rPr>
          <w:rFonts w:hint="eastAsia"/>
        </w:rPr>
      </w:pPr>
      <w:bookmarkStart w:id="31" w:name="_Toc221297129"/>
      <w:bookmarkStart w:id="32" w:name="_Toc182562982"/>
      <w:r>
        <w:rPr>
          <w:rFonts w:ascii="Times New Roman" w:hAnsi="Times New Roman" w:cs="Times New Roman" w:hint="eastAsia"/>
          <w:color w:val="000000" w:themeColor="text1"/>
        </w:rPr>
        <w:t xml:space="preserve">5 </w:t>
      </w:r>
      <w:r>
        <w:rPr>
          <w:rFonts w:ascii="Times New Roman" w:hAnsi="Times New Roman" w:cs="Times New Roman" w:hint="eastAsia"/>
          <w:color w:val="000000" w:themeColor="text1"/>
        </w:rPr>
        <w:t>感知</w:t>
      </w:r>
      <w:r>
        <w:rPr>
          <w:rFonts w:hint="eastAsia"/>
        </w:rPr>
        <w:t>流程</w:t>
      </w:r>
      <w:bookmarkEnd w:id="31"/>
    </w:p>
    <w:p w14:paraId="5EC80F7F" w14:textId="77777777" w:rsidR="00390BCF" w:rsidRDefault="00000000">
      <w:pPr>
        <w:pStyle w:val="a7"/>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感知流程包括数据获取与预处理、土壤水分反演、精度评价与缺水程度判别三个步骤，流程图见附录</w:t>
      </w:r>
      <w:r>
        <w:rPr>
          <w:rFonts w:ascii="Times New Roman" w:eastAsia="宋体" w:hAnsi="Times New Roman" w:cs="Times New Roman"/>
        </w:rPr>
        <w:t>A</w:t>
      </w:r>
      <w:r>
        <w:rPr>
          <w:rFonts w:ascii="Times New Roman" w:eastAsia="宋体" w:hAnsi="Times New Roman" w:cs="Times New Roman" w:hint="eastAsia"/>
        </w:rPr>
        <w:t>图</w:t>
      </w:r>
      <w:r>
        <w:rPr>
          <w:rFonts w:ascii="Times New Roman" w:eastAsia="宋体" w:hAnsi="Times New Roman" w:cs="Times New Roman"/>
        </w:rPr>
        <w:t>A.1</w:t>
      </w:r>
      <w:r>
        <w:rPr>
          <w:rFonts w:ascii="Times New Roman" w:eastAsia="宋体" w:hAnsi="Times New Roman" w:cs="Times New Roman" w:hint="eastAsia"/>
        </w:rPr>
        <w:t>。</w:t>
      </w:r>
    </w:p>
    <w:p w14:paraId="24A63792" w14:textId="7FAFE2EB" w:rsidR="00390BCF" w:rsidRDefault="00000000">
      <w:pPr>
        <w:pStyle w:val="2"/>
      </w:pPr>
      <w:bookmarkStart w:id="33" w:name="_Toc221297130"/>
      <w:r>
        <w:rPr>
          <w:rFonts w:hint="eastAsia"/>
        </w:rPr>
        <w:t>5.1</w:t>
      </w:r>
      <w:bookmarkEnd w:id="33"/>
      <w:r w:rsidR="00022852" w:rsidRPr="00022852">
        <w:t>数据</w:t>
      </w:r>
      <w:r w:rsidR="006B28EA">
        <w:rPr>
          <w:rFonts w:hint="eastAsia"/>
        </w:rPr>
        <w:t>输入</w:t>
      </w:r>
    </w:p>
    <w:p w14:paraId="478700D6" w14:textId="77777777" w:rsidR="00390BCF"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获取光学与热红外遥感数据、合成孔径雷达（</w:t>
      </w:r>
      <w:r>
        <w:rPr>
          <w:rFonts w:ascii="Times New Roman" w:hAnsi="Times New Roman" w:cs="Times New Roman" w:hint="eastAsia"/>
        </w:rPr>
        <w:t>SAR</w:t>
      </w:r>
      <w:r>
        <w:rPr>
          <w:rFonts w:ascii="Times New Roman" w:hAnsi="Times New Roman" w:cs="Times New Roman" w:hint="eastAsia"/>
        </w:rPr>
        <w:t>）数据、辅助数据及地面土壤水分观测数据，并</w:t>
      </w:r>
      <w:r>
        <w:rPr>
          <w:rFonts w:ascii="Times New Roman" w:hAnsi="Times New Roman" w:cs="Times New Roman" w:hint="eastAsia"/>
        </w:rPr>
        <w:lastRenderedPageBreak/>
        <w:t>进行预处理。</w:t>
      </w:r>
    </w:p>
    <w:p w14:paraId="06FDC289" w14:textId="099E209A" w:rsidR="00390BCF" w:rsidRDefault="00000000">
      <w:pPr>
        <w:pStyle w:val="2"/>
      </w:pPr>
      <w:bookmarkStart w:id="34" w:name="_Toc221297131"/>
      <w:r>
        <w:rPr>
          <w:rFonts w:hint="eastAsia"/>
        </w:rPr>
        <w:t xml:space="preserve">5.2 </w:t>
      </w:r>
      <w:r w:rsidR="00A85545" w:rsidRPr="00A85545">
        <w:t>反演建模</w:t>
      </w:r>
      <w:bookmarkEnd w:id="34"/>
    </w:p>
    <w:p w14:paraId="501CA8BB" w14:textId="77777777" w:rsidR="00390BCF"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基于遥感指标、雷达特征及辅助因子构建输入变量，采用机器学习方法建立土壤水分反演模型，输出土壤水分反演结果</w:t>
      </w:r>
      <w:r>
        <w:rPr>
          <w:rFonts w:ascii="Times New Roman" w:hAnsi="Times New Roman" w:cs="Times New Roman"/>
        </w:rPr>
        <w:t>。</w:t>
      </w:r>
    </w:p>
    <w:p w14:paraId="6E34744A" w14:textId="74C6E754" w:rsidR="00390BCF" w:rsidRDefault="00000000">
      <w:pPr>
        <w:pStyle w:val="2"/>
      </w:pPr>
      <w:bookmarkStart w:id="35" w:name="_Toc221297132"/>
      <w:r>
        <w:rPr>
          <w:rFonts w:hint="eastAsia"/>
        </w:rPr>
        <w:t xml:space="preserve">5.3 </w:t>
      </w:r>
      <w:r w:rsidR="00A85545" w:rsidRPr="00A85545">
        <w:t>结果输出</w:t>
      </w:r>
      <w:bookmarkEnd w:id="35"/>
    </w:p>
    <w:p w14:paraId="77F3B002" w14:textId="77777777" w:rsidR="00390BCF"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利用地面观测对反演结果进行精度评价与等级划分，并以土壤相对含水率等指标进行缺水程度判别</w:t>
      </w:r>
      <w:r>
        <w:rPr>
          <w:rFonts w:ascii="Times New Roman" w:hAnsi="Times New Roman" w:cs="Times New Roman"/>
        </w:rPr>
        <w:t>。</w:t>
      </w:r>
    </w:p>
    <w:p w14:paraId="77EDCF53" w14:textId="77777777" w:rsidR="00390BCF" w:rsidRDefault="00000000">
      <w:pPr>
        <w:pStyle w:val="1"/>
        <w:rPr>
          <w:rFonts w:ascii="Times New Roman" w:hAnsi="Times New Roman" w:cs="Times New Roman"/>
        </w:rPr>
      </w:pPr>
      <w:bookmarkStart w:id="36" w:name="_Toc221297133"/>
      <w:bookmarkStart w:id="37" w:name="_Toc197589335"/>
      <w:r>
        <w:rPr>
          <w:rFonts w:ascii="Times New Roman" w:hAnsi="Times New Roman" w:cs="Times New Roman" w:hint="eastAsia"/>
        </w:rPr>
        <w:t xml:space="preserve">6 </w:t>
      </w:r>
      <w:r>
        <w:rPr>
          <w:rFonts w:ascii="Times New Roman" w:hAnsi="Times New Roman" w:cs="Times New Roman" w:hint="eastAsia"/>
        </w:rPr>
        <w:t>数据获取与预处理</w:t>
      </w:r>
      <w:bookmarkEnd w:id="36"/>
    </w:p>
    <w:p w14:paraId="7937A84C" w14:textId="77777777" w:rsidR="00390BCF" w:rsidRDefault="00000000">
      <w:pPr>
        <w:pStyle w:val="2"/>
      </w:pPr>
      <w:bookmarkStart w:id="38" w:name="_Toc221297134"/>
      <w:r>
        <w:rPr>
          <w:rFonts w:hint="eastAsia"/>
        </w:rPr>
        <w:t>6</w:t>
      </w:r>
      <w:r>
        <w:t>.</w:t>
      </w:r>
      <w:r>
        <w:rPr>
          <w:rFonts w:hint="eastAsia"/>
        </w:rPr>
        <w:t>1</w:t>
      </w:r>
      <w:r>
        <w:t xml:space="preserve"> </w:t>
      </w:r>
      <w:r>
        <w:rPr>
          <w:rFonts w:hint="eastAsia"/>
        </w:rPr>
        <w:t>遥感数据</w:t>
      </w:r>
      <w:bookmarkEnd w:id="38"/>
    </w:p>
    <w:p w14:paraId="67406345" w14:textId="5F61847F" w:rsidR="00390BCF" w:rsidRDefault="00000000">
      <w:pPr>
        <w:pStyle w:val="a7"/>
        <w:spacing w:line="360" w:lineRule="auto"/>
        <w:rPr>
          <w:rFonts w:ascii="Times New Roman" w:eastAsia="黑体" w:hAnsi="Times New Roman" w:cs="Times New Roman"/>
        </w:rPr>
      </w:pPr>
      <w:r>
        <w:rPr>
          <w:rStyle w:val="a8"/>
          <w:rFonts w:ascii="Times New Roman" w:eastAsia="黑体" w:hAnsi="Times New Roman" w:cs="Times New Roman" w:hint="eastAsia"/>
        </w:rPr>
        <w:t xml:space="preserve">6.1.1 </w:t>
      </w:r>
      <w:r>
        <w:rPr>
          <w:rStyle w:val="a8"/>
          <w:rFonts w:ascii="宋体" w:eastAsia="宋体" w:hAnsi="宋体" w:cs="Times New Roman" w:hint="eastAsia"/>
        </w:rPr>
        <w:t>选用包含光学与热红外波段且影</w:t>
      </w:r>
      <w:r>
        <w:rPr>
          <w:rStyle w:val="a8"/>
          <w:rFonts w:ascii="Times New Roman" w:eastAsia="宋体" w:hAnsi="Times New Roman" w:cs="Times New Roman" w:hint="eastAsia"/>
        </w:rPr>
        <w:t>像清晰、无云遮挡的卫星遥感数据源。常用数据见附录</w:t>
      </w:r>
      <w:r>
        <w:rPr>
          <w:rStyle w:val="a8"/>
          <w:rFonts w:ascii="Times New Roman" w:eastAsia="宋体" w:hAnsi="Times New Roman" w:cs="Times New Roman" w:hint="eastAsia"/>
        </w:rPr>
        <w:t>B</w:t>
      </w:r>
      <w:r>
        <w:rPr>
          <w:rStyle w:val="a8"/>
          <w:rFonts w:ascii="Times New Roman" w:eastAsia="宋体" w:hAnsi="Times New Roman" w:cs="Times New Roman" w:hint="eastAsia"/>
        </w:rPr>
        <w:t>的表</w:t>
      </w:r>
      <w:r>
        <w:rPr>
          <w:rStyle w:val="a8"/>
          <w:rFonts w:ascii="Times New Roman" w:eastAsia="宋体" w:hAnsi="Times New Roman" w:cs="Times New Roman" w:hint="eastAsia"/>
        </w:rPr>
        <w:t>B-1</w:t>
      </w:r>
      <w:r>
        <w:rPr>
          <w:rStyle w:val="a8"/>
          <w:rFonts w:ascii="Times New Roman" w:eastAsia="宋体" w:hAnsi="Times New Roman" w:cs="Times New Roman" w:hint="eastAsia"/>
        </w:rPr>
        <w:t>。</w:t>
      </w:r>
    </w:p>
    <w:p w14:paraId="5BD97B85" w14:textId="77777777" w:rsidR="00390BCF" w:rsidRDefault="00000000">
      <w:pPr>
        <w:spacing w:line="360" w:lineRule="auto"/>
        <w:rPr>
          <w:rStyle w:val="a8"/>
          <w:rFonts w:ascii="Times New Roman" w:hAnsi="Times New Roman" w:cs="Times New Roman"/>
          <w:color w:val="000000" w:themeColor="text1"/>
          <w:szCs w:val="21"/>
        </w:rPr>
      </w:pPr>
      <w:r>
        <w:rPr>
          <w:rStyle w:val="a8"/>
          <w:rFonts w:ascii="Times New Roman" w:eastAsia="黑体" w:hAnsi="Times New Roman" w:cs="Times New Roman" w:hint="eastAsia"/>
        </w:rPr>
        <w:t xml:space="preserve">6.1.2 </w:t>
      </w:r>
      <w:r>
        <w:rPr>
          <w:rFonts w:ascii="Times New Roman" w:hAnsi="Times New Roman" w:cs="Times New Roman" w:hint="eastAsia"/>
          <w:color w:val="000000" w:themeColor="text1"/>
          <w:szCs w:val="21"/>
        </w:rPr>
        <w:t>数据源的选择应考虑监测空间尺度。市县级、灌区等尺度监测宜选用</w:t>
      </w:r>
      <w:r>
        <w:rPr>
          <w:rFonts w:ascii="Times New Roman" w:hAnsi="Times New Roman" w:cs="Times New Roman"/>
          <w:color w:val="000000" w:themeColor="text1"/>
          <w:szCs w:val="21"/>
        </w:rPr>
        <w:t>10 m</w:t>
      </w:r>
      <w:r>
        <w:rPr>
          <w:rFonts w:ascii="Times New Roman" w:hAnsi="Times New Roman" w:cs="Times New Roman"/>
        </w:rPr>
        <w:t>~</w:t>
      </w:r>
      <w:r>
        <w:rPr>
          <w:rFonts w:ascii="Times New Roman" w:hAnsi="Times New Roman" w:cs="Times New Roman"/>
          <w:color w:val="000000" w:themeColor="text1"/>
          <w:szCs w:val="21"/>
        </w:rPr>
        <w:t>100 m</w:t>
      </w:r>
      <w:r>
        <w:rPr>
          <w:rFonts w:ascii="Times New Roman" w:hAnsi="Times New Roman" w:cs="Times New Roman" w:hint="eastAsia"/>
          <w:color w:val="000000" w:themeColor="text1"/>
          <w:szCs w:val="21"/>
        </w:rPr>
        <w:t>的数据（</w:t>
      </w:r>
      <w:r>
        <w:rPr>
          <w:rFonts w:ascii="Times New Roman" w:hAnsi="Times New Roman" w:cs="Times New Roman" w:hint="eastAsia"/>
          <w:color w:val="000000" w:themeColor="text1"/>
          <w:szCs w:val="21"/>
        </w:rPr>
        <w:t>Landsat 8/9</w:t>
      </w:r>
      <w:r>
        <w:rPr>
          <w:rFonts w:ascii="Times New Roman" w:hAnsi="Times New Roman" w:cs="Times New Roman" w:hint="eastAsia"/>
          <w:color w:val="000000" w:themeColor="text1"/>
          <w:szCs w:val="21"/>
        </w:rPr>
        <w:t>），省级、流域尺度监测可选用空间分辨率</w:t>
      </w:r>
      <w:r>
        <w:rPr>
          <w:rFonts w:ascii="Times New Roman" w:hAnsi="Times New Roman" w:cs="Times New Roman"/>
          <w:color w:val="000000" w:themeColor="text1"/>
          <w:szCs w:val="21"/>
        </w:rPr>
        <w:t>100 m~1000 m</w:t>
      </w:r>
      <w:r>
        <w:rPr>
          <w:rFonts w:ascii="Times New Roman" w:hAnsi="Times New Roman" w:cs="Times New Roman" w:hint="eastAsia"/>
          <w:color w:val="000000" w:themeColor="text1"/>
          <w:szCs w:val="21"/>
        </w:rPr>
        <w:t>的数据（</w:t>
      </w:r>
      <w:r>
        <w:rPr>
          <w:rFonts w:ascii="Times New Roman" w:hAnsi="Times New Roman" w:cs="Times New Roman" w:hint="eastAsia"/>
          <w:color w:val="000000" w:themeColor="text1"/>
          <w:szCs w:val="21"/>
        </w:rPr>
        <w:t>MODIS</w:t>
      </w:r>
      <w:r>
        <w:rPr>
          <w:rFonts w:ascii="Times New Roman" w:hAnsi="Times New Roman" w:cs="Times New Roman" w:hint="eastAsia"/>
          <w:color w:val="000000" w:themeColor="text1"/>
          <w:szCs w:val="21"/>
        </w:rPr>
        <w:t>和</w:t>
      </w:r>
      <w:r>
        <w:rPr>
          <w:rFonts w:ascii="Times New Roman" w:hAnsi="Times New Roman" w:cs="Times New Roman" w:hint="eastAsia"/>
          <w:color w:val="000000" w:themeColor="text1"/>
          <w:szCs w:val="21"/>
        </w:rPr>
        <w:t>VIIRS</w:t>
      </w:r>
      <w:r>
        <w:rPr>
          <w:rFonts w:ascii="Times New Roman" w:hAnsi="Times New Roman" w:cs="Times New Roman" w:hint="eastAsia"/>
          <w:color w:val="000000" w:themeColor="text1"/>
          <w:szCs w:val="21"/>
        </w:rPr>
        <w:t>）。</w:t>
      </w:r>
    </w:p>
    <w:p w14:paraId="430ABE78" w14:textId="3B24ECFB" w:rsidR="00390BCF" w:rsidRDefault="00000000">
      <w:pPr>
        <w:spacing w:line="360" w:lineRule="auto"/>
        <w:rPr>
          <w:rFonts w:ascii="Times New Roman" w:hAnsi="Times New Roman" w:cs="Times New Roman"/>
          <w:color w:val="000000" w:themeColor="text1"/>
          <w:szCs w:val="21"/>
        </w:rPr>
      </w:pPr>
      <w:r>
        <w:rPr>
          <w:rStyle w:val="a8"/>
          <w:rFonts w:ascii="Times New Roman" w:eastAsia="黑体" w:hAnsi="Times New Roman" w:cs="Times New Roman" w:hint="eastAsia"/>
        </w:rPr>
        <w:t xml:space="preserve">6.1.3 </w:t>
      </w:r>
      <w:r>
        <w:rPr>
          <w:rFonts w:ascii="Times New Roman" w:hAnsi="Times New Roman" w:cs="Times New Roman" w:hint="eastAsia"/>
          <w:color w:val="000000" w:themeColor="text1"/>
          <w:szCs w:val="21"/>
        </w:rPr>
        <w:t>SAR</w:t>
      </w:r>
      <w:r>
        <w:rPr>
          <w:rFonts w:ascii="Times New Roman" w:hAnsi="Times New Roman" w:cs="Times New Roman" w:hint="eastAsia"/>
          <w:color w:val="000000" w:themeColor="text1"/>
          <w:szCs w:val="21"/>
        </w:rPr>
        <w:t>数据的过境时间与所使用的光学与热红外遥感影像一致或相近（不超过</w:t>
      </w:r>
      <w:r>
        <w:rPr>
          <w:rFonts w:ascii="Times New Roman" w:hAnsi="Times New Roman" w:cs="Times New Roman" w:hint="eastAsia"/>
          <w:color w:val="000000" w:themeColor="text1"/>
          <w:szCs w:val="21"/>
        </w:rPr>
        <w:t>2</w:t>
      </w:r>
      <w:r>
        <w:rPr>
          <w:rFonts w:ascii="Times New Roman" w:hAnsi="Times New Roman" w:cs="Times New Roman" w:hint="eastAsia"/>
          <w:color w:val="000000" w:themeColor="text1"/>
          <w:szCs w:val="21"/>
        </w:rPr>
        <w:t>天）时，可作为补充数据</w:t>
      </w:r>
      <w:r>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常用</w:t>
      </w:r>
      <w:r>
        <w:rPr>
          <w:rFonts w:ascii="Times New Roman" w:hAnsi="Times New Roman" w:cs="Times New Roman" w:hint="eastAsia"/>
          <w:color w:val="000000" w:themeColor="text1"/>
          <w:szCs w:val="21"/>
        </w:rPr>
        <w:t>SAR</w:t>
      </w:r>
      <w:r>
        <w:rPr>
          <w:rFonts w:ascii="Times New Roman" w:hAnsi="Times New Roman" w:cs="Times New Roman" w:hint="eastAsia"/>
          <w:color w:val="000000" w:themeColor="text1"/>
          <w:szCs w:val="21"/>
        </w:rPr>
        <w:t>数据见附录</w:t>
      </w:r>
      <w:r>
        <w:rPr>
          <w:rFonts w:ascii="Times New Roman" w:hAnsi="Times New Roman" w:cs="Times New Roman"/>
          <w:color w:val="000000" w:themeColor="text1"/>
          <w:szCs w:val="21"/>
        </w:rPr>
        <w:t>B</w:t>
      </w:r>
      <w:r>
        <w:rPr>
          <w:rFonts w:ascii="Times New Roman" w:hAnsi="Times New Roman" w:cs="Times New Roman" w:hint="eastAsia"/>
          <w:color w:val="000000" w:themeColor="text1"/>
          <w:szCs w:val="21"/>
        </w:rPr>
        <w:t>的表</w:t>
      </w:r>
      <w:r>
        <w:rPr>
          <w:rFonts w:ascii="Times New Roman" w:hAnsi="Times New Roman" w:cs="Times New Roman"/>
          <w:color w:val="000000" w:themeColor="text1"/>
          <w:szCs w:val="21"/>
        </w:rPr>
        <w:t>B</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1</w:t>
      </w:r>
      <w:r>
        <w:rPr>
          <w:rFonts w:ascii="Times New Roman" w:hAnsi="Times New Roman" w:cs="Times New Roman" w:hint="eastAsia"/>
          <w:color w:val="000000" w:themeColor="text1"/>
          <w:szCs w:val="21"/>
        </w:rPr>
        <w:t>。</w:t>
      </w:r>
    </w:p>
    <w:p w14:paraId="0E39E088" w14:textId="77777777" w:rsidR="00390BCF" w:rsidRDefault="00000000">
      <w:pPr>
        <w:pStyle w:val="2"/>
      </w:pPr>
      <w:bookmarkStart w:id="39" w:name="_Toc221297135"/>
      <w:bookmarkStart w:id="40" w:name="OLE_LINK39"/>
      <w:bookmarkStart w:id="41" w:name="OLE_LINK40"/>
      <w:r>
        <w:rPr>
          <w:rFonts w:hint="eastAsia"/>
        </w:rPr>
        <w:t>6</w:t>
      </w:r>
      <w:r>
        <w:t>.</w:t>
      </w:r>
      <w:r>
        <w:rPr>
          <w:rFonts w:hint="eastAsia"/>
        </w:rPr>
        <w:t xml:space="preserve">2 </w:t>
      </w:r>
      <w:r>
        <w:rPr>
          <w:rFonts w:hint="eastAsia"/>
        </w:rPr>
        <w:t>地面数据</w:t>
      </w:r>
      <w:bookmarkStart w:id="42" w:name="_Hlk207657092"/>
      <w:bookmarkStart w:id="43" w:name="OLE_LINK43"/>
      <w:bookmarkStart w:id="44" w:name="_Hlk184021627"/>
      <w:bookmarkStart w:id="45" w:name="_Toc182562994"/>
      <w:bookmarkEnd w:id="37"/>
      <w:bookmarkEnd w:id="39"/>
      <w:bookmarkEnd w:id="40"/>
      <w:bookmarkEnd w:id="41"/>
    </w:p>
    <w:p w14:paraId="5D677A33" w14:textId="77777777" w:rsidR="00390BCF" w:rsidRDefault="00000000">
      <w:pPr>
        <w:spacing w:line="360" w:lineRule="auto"/>
        <w:rPr>
          <w:rStyle w:val="a8"/>
          <w:rFonts w:ascii="Times New Roman" w:hAnsi="Times New Roman" w:cs="Times New Roman"/>
        </w:rPr>
      </w:pPr>
      <w:r>
        <w:rPr>
          <w:rStyle w:val="a8"/>
          <w:rFonts w:ascii="Times New Roman" w:hAnsi="Times New Roman" w:cs="Times New Roman" w:hint="eastAsia"/>
        </w:rPr>
        <w:t xml:space="preserve">6.2.1 </w:t>
      </w:r>
      <w:r>
        <w:rPr>
          <w:rStyle w:val="a8"/>
          <w:rFonts w:ascii="Times New Roman" w:hAnsi="Times New Roman" w:cs="Times New Roman" w:hint="eastAsia"/>
        </w:rPr>
        <w:t>地面土壤水分采样应与卫星过境时间同步或在前后</w:t>
      </w:r>
      <w:r>
        <w:rPr>
          <w:rStyle w:val="a8"/>
          <w:rFonts w:ascii="Times New Roman" w:hAnsi="Times New Roman" w:cs="Times New Roman" w:hint="eastAsia"/>
        </w:rPr>
        <w:t>2</w:t>
      </w:r>
      <w:r>
        <w:rPr>
          <w:rStyle w:val="a8"/>
          <w:rFonts w:ascii="Times New Roman" w:hAnsi="Times New Roman" w:cs="Times New Roman" w:hint="eastAsia"/>
        </w:rPr>
        <w:t>天内完成，并进行数据处理</w:t>
      </w:r>
    </w:p>
    <w:p w14:paraId="417F8A8E" w14:textId="77777777" w:rsidR="00390BCF" w:rsidRDefault="00000000">
      <w:pPr>
        <w:spacing w:line="360" w:lineRule="auto"/>
        <w:rPr>
          <w:rFonts w:ascii="Times New Roman" w:hAnsi="Times New Roman" w:cs="Times New Roman"/>
        </w:rPr>
      </w:pPr>
      <w:r>
        <w:rPr>
          <w:rStyle w:val="a8"/>
          <w:rFonts w:ascii="Times New Roman" w:hAnsi="Times New Roman" w:cs="Times New Roman" w:hint="eastAsia"/>
        </w:rPr>
        <w:t>6.2.2</w:t>
      </w:r>
      <w:r>
        <w:rPr>
          <w:rFonts w:ascii="Times New Roman" w:hAnsi="Times New Roman" w:cs="Times New Roman" w:hint="eastAsia"/>
        </w:rPr>
        <w:t xml:space="preserve"> </w:t>
      </w:r>
      <w:r>
        <w:rPr>
          <w:rFonts w:ascii="Times New Roman" w:hAnsi="Times New Roman" w:cs="Times New Roman" w:hint="eastAsia"/>
        </w:rPr>
        <w:t>研究区内有效采样点（或有效传感器）总数根据模型复杂度和区域特点确定，不应少于</w:t>
      </w:r>
      <w:r>
        <w:rPr>
          <w:rFonts w:ascii="Times New Roman" w:hAnsi="Times New Roman" w:cs="Times New Roman" w:hint="eastAsia"/>
        </w:rPr>
        <w:t>40</w:t>
      </w:r>
      <w:r>
        <w:rPr>
          <w:rFonts w:ascii="Times New Roman" w:hAnsi="Times New Roman" w:cs="Times New Roman" w:hint="eastAsia"/>
        </w:rPr>
        <w:t>个，并依据空间异质性程度适当增加。</w:t>
      </w:r>
    </w:p>
    <w:p w14:paraId="37F1B097" w14:textId="77777777" w:rsidR="00390BCF" w:rsidRDefault="00000000">
      <w:pPr>
        <w:spacing w:line="360" w:lineRule="auto"/>
        <w:rPr>
          <w:rFonts w:ascii="Times New Roman" w:hAnsi="Times New Roman" w:cs="Times New Roman"/>
        </w:rPr>
      </w:pPr>
      <w:r>
        <w:rPr>
          <w:rStyle w:val="a8"/>
          <w:rFonts w:ascii="Times New Roman" w:hAnsi="Times New Roman" w:cs="Times New Roman" w:hint="eastAsia"/>
        </w:rPr>
        <w:t xml:space="preserve">6.2.3 </w:t>
      </w:r>
      <w:r>
        <w:rPr>
          <w:rFonts w:ascii="Times New Roman" w:hAnsi="Times New Roman" w:cs="Times New Roman" w:hint="eastAsia"/>
        </w:rPr>
        <w:t>市县级、灌区尺度：基于土壤类型、地貌与灌溉条件划分均质监测单元；在单元内的典型棉田，采用梅花法或蛇形法布点，并保证点位所在遥感像元以棉花覆盖为主，避开道路、沟渠等非耕作地物。</w:t>
      </w:r>
    </w:p>
    <w:p w14:paraId="4E105D48" w14:textId="77777777" w:rsidR="00390BCF" w:rsidRDefault="00000000">
      <w:pPr>
        <w:spacing w:line="360" w:lineRule="auto"/>
        <w:rPr>
          <w:rFonts w:ascii="Times New Roman" w:hAnsi="Times New Roman" w:cs="Times New Roman"/>
        </w:rPr>
      </w:pPr>
      <w:r>
        <w:rPr>
          <w:rFonts w:ascii="Times New Roman" w:hAnsi="Times New Roman" w:cs="Times New Roman"/>
        </w:rPr>
        <w:t xml:space="preserve">6.2.4 </w:t>
      </w:r>
      <w:r>
        <w:rPr>
          <w:rFonts w:ascii="Times New Roman" w:hAnsi="Times New Roman" w:cs="Times New Roman" w:hint="eastAsia"/>
        </w:rPr>
        <w:t>省级、流域尺度：基于气候、地貌、土壤和土地利用等划分生态分区；在分区内选择具有代表性的地点设立固定站点，确保站点所在区域地表覆盖以棉花为主。</w:t>
      </w:r>
    </w:p>
    <w:p w14:paraId="64D7777C" w14:textId="77777777" w:rsidR="00390BCF" w:rsidRDefault="00000000">
      <w:pPr>
        <w:spacing w:line="360" w:lineRule="auto"/>
        <w:rPr>
          <w:rFonts w:ascii="Times New Roman" w:hAnsi="Times New Roman" w:cs="Times New Roman"/>
        </w:rPr>
      </w:pPr>
      <w:r>
        <w:rPr>
          <w:rStyle w:val="a8"/>
          <w:rFonts w:ascii="Times New Roman" w:hAnsi="Times New Roman" w:cs="Times New Roman" w:hint="eastAsia"/>
        </w:rPr>
        <w:t>6.2.5</w:t>
      </w:r>
      <w:r>
        <w:rPr>
          <w:rFonts w:ascii="Times New Roman" w:hAnsi="Times New Roman" w:cs="Times New Roman" w:hint="eastAsia"/>
        </w:rPr>
        <w:t xml:space="preserve"> </w:t>
      </w:r>
      <w:r>
        <w:rPr>
          <w:rFonts w:ascii="Times New Roman" w:hAnsi="Times New Roman" w:cs="Times New Roman" w:hint="eastAsia"/>
        </w:rPr>
        <w:t>蕾期及以前采样深度不低于</w:t>
      </w:r>
      <w:r>
        <w:rPr>
          <w:rFonts w:ascii="Times New Roman" w:hAnsi="Times New Roman" w:cs="Times New Roman" w:hint="eastAsia"/>
        </w:rPr>
        <w:t>40 cm</w:t>
      </w:r>
      <w:r>
        <w:rPr>
          <w:rFonts w:ascii="Times New Roman" w:hAnsi="Times New Roman" w:cs="Times New Roman" w:hint="eastAsia"/>
        </w:rPr>
        <w:t>，花铃期及以后采样深度不低于</w:t>
      </w:r>
      <w:r>
        <w:rPr>
          <w:rFonts w:ascii="Times New Roman" w:hAnsi="Times New Roman" w:cs="Times New Roman" w:hint="eastAsia"/>
        </w:rPr>
        <w:t>60 cm</w:t>
      </w:r>
      <w:r>
        <w:rPr>
          <w:rFonts w:ascii="Times New Roman" w:hAnsi="Times New Roman" w:cs="Times New Roman" w:hint="eastAsia"/>
        </w:rPr>
        <w:t>，分为三层采样。</w:t>
      </w:r>
    </w:p>
    <w:p w14:paraId="2A344CC8" w14:textId="77777777" w:rsidR="00390BCF" w:rsidRDefault="00000000">
      <w:pPr>
        <w:pStyle w:val="2"/>
      </w:pPr>
      <w:bookmarkStart w:id="46" w:name="_Toc221297136"/>
      <w:r>
        <w:rPr>
          <w:rFonts w:hint="eastAsia"/>
        </w:rPr>
        <w:t xml:space="preserve">6.3 </w:t>
      </w:r>
      <w:r>
        <w:rPr>
          <w:rFonts w:hint="eastAsia"/>
        </w:rPr>
        <w:t>辅助数据</w:t>
      </w:r>
      <w:bookmarkEnd w:id="46"/>
    </w:p>
    <w:bookmarkEnd w:id="42"/>
    <w:p w14:paraId="337270F8" w14:textId="77777777" w:rsidR="00390BCF" w:rsidRDefault="00000000">
      <w:p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6.3.1</w:t>
      </w:r>
      <w:r>
        <w:rPr>
          <w:rFonts w:hint="eastAsia"/>
        </w:rPr>
        <w:t xml:space="preserve"> </w:t>
      </w:r>
      <w:r>
        <w:rPr>
          <w:rFonts w:ascii="Times New Roman" w:hAnsi="Times New Roman" w:cs="Times New Roman" w:hint="eastAsia"/>
          <w:color w:val="000000" w:themeColor="text1"/>
          <w:szCs w:val="21"/>
        </w:rPr>
        <w:t>作物空间分布数据、土壤水分遥感产品或再分析产品数据，以及田间持水量、土壤容重、土壤质地等土壤性质数据。</w:t>
      </w:r>
    </w:p>
    <w:p w14:paraId="4D6AA2AF" w14:textId="77777777" w:rsidR="00390BCF" w:rsidRDefault="00000000">
      <w:p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6.3.2 </w:t>
      </w:r>
      <w:r>
        <w:rPr>
          <w:rFonts w:ascii="Times New Roman" w:hAnsi="Times New Roman" w:cs="Times New Roman" w:hint="eastAsia"/>
          <w:color w:val="000000" w:themeColor="text1"/>
          <w:szCs w:val="21"/>
        </w:rPr>
        <w:t>辅助数据应与遥感数据在坐标系统、投影及空间分辨率方面保持一致。</w:t>
      </w:r>
    </w:p>
    <w:p w14:paraId="35F2247E" w14:textId="77777777" w:rsidR="00390BCF" w:rsidRDefault="00000000">
      <w:pPr>
        <w:pStyle w:val="2"/>
      </w:pPr>
      <w:bookmarkStart w:id="47" w:name="_Toc221297137"/>
      <w:bookmarkEnd w:id="43"/>
      <w:r>
        <w:rPr>
          <w:rFonts w:hint="eastAsia"/>
        </w:rPr>
        <w:t xml:space="preserve">6.4 </w:t>
      </w:r>
      <w:r>
        <w:rPr>
          <w:rFonts w:hint="eastAsia"/>
        </w:rPr>
        <w:t>数据预处理</w:t>
      </w:r>
      <w:bookmarkEnd w:id="47"/>
    </w:p>
    <w:p w14:paraId="256EC7D2" w14:textId="77777777" w:rsidR="00390BCF" w:rsidRDefault="00000000">
      <w:p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6.4.1 </w:t>
      </w:r>
      <w:r>
        <w:rPr>
          <w:rFonts w:ascii="Times New Roman" w:hAnsi="Times New Roman" w:cs="Times New Roman" w:hint="eastAsia"/>
          <w:color w:val="000000" w:themeColor="text1"/>
          <w:szCs w:val="21"/>
        </w:rPr>
        <w:t>光学与热红外遥感数据预处理应遵循</w:t>
      </w:r>
      <w:r>
        <w:rPr>
          <w:rFonts w:ascii="Times New Roman" w:hAnsi="Times New Roman" w:cs="Times New Roman" w:hint="eastAsia"/>
          <w:color w:val="000000" w:themeColor="text1"/>
          <w:szCs w:val="21"/>
        </w:rPr>
        <w:t>NY/T 3526</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2019</w:t>
      </w:r>
      <w:r>
        <w:rPr>
          <w:rFonts w:ascii="Times New Roman" w:hAnsi="Times New Roman" w:cs="Times New Roman" w:hint="eastAsia"/>
          <w:color w:val="000000" w:themeColor="text1"/>
          <w:szCs w:val="21"/>
        </w:rPr>
        <w:t>的规定，并以光学数据的空间分辨率为基准，对辅助数据统一重采样与裁剪。</w:t>
      </w:r>
    </w:p>
    <w:p w14:paraId="4D684470" w14:textId="77777777" w:rsidR="00390BCF" w:rsidRDefault="00000000">
      <w:p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6.4.2 SAR</w:t>
      </w:r>
      <w:r>
        <w:rPr>
          <w:rFonts w:ascii="Times New Roman" w:hAnsi="Times New Roman" w:cs="Times New Roman" w:hint="eastAsia"/>
          <w:color w:val="000000" w:themeColor="text1"/>
          <w:szCs w:val="21"/>
        </w:rPr>
        <w:t>数据应完成辐射定标、几何校正等预处理，获取</w:t>
      </w:r>
      <w:r>
        <w:rPr>
          <w:rFonts w:ascii="Times New Roman" w:hAnsi="Times New Roman" w:cs="Times New Roman" w:hint="eastAsia"/>
          <w:color w:val="000000" w:themeColor="text1"/>
          <w:szCs w:val="21"/>
        </w:rPr>
        <w:t>VV</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VH</w:t>
      </w:r>
      <w:r>
        <w:rPr>
          <w:rFonts w:ascii="Times New Roman" w:hAnsi="Times New Roman" w:cs="Times New Roman" w:hint="eastAsia"/>
          <w:color w:val="000000" w:themeColor="text1"/>
          <w:szCs w:val="21"/>
        </w:rPr>
        <w:t>极化后向散射系数。</w:t>
      </w:r>
    </w:p>
    <w:p w14:paraId="2D53C031" w14:textId="428386F4" w:rsidR="00390BCF" w:rsidRDefault="00000000">
      <w:pPr>
        <w:spacing w:line="36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lastRenderedPageBreak/>
        <w:t>6.4.</w:t>
      </w:r>
      <w:r w:rsidR="00B06DF0">
        <w:rPr>
          <w:rFonts w:ascii="Times New Roman" w:hAnsi="Times New Roman" w:cs="Times New Roman" w:hint="eastAsia"/>
          <w:color w:val="000000" w:themeColor="text1"/>
          <w:szCs w:val="21"/>
        </w:rPr>
        <w:t>3</w:t>
      </w:r>
      <w:r>
        <w:rPr>
          <w:rFonts w:ascii="Times New Roman" w:hAnsi="Times New Roman" w:cs="Times New Roman" w:hint="eastAsia"/>
          <w:color w:val="000000" w:themeColor="text1"/>
          <w:szCs w:val="21"/>
        </w:rPr>
        <w:t xml:space="preserve"> </w:t>
      </w:r>
      <w:r>
        <w:rPr>
          <w:rFonts w:ascii="Times New Roman" w:hAnsi="Times New Roman" w:cs="Times New Roman" w:hint="eastAsia"/>
          <w:color w:val="000000" w:themeColor="text1"/>
          <w:szCs w:val="21"/>
        </w:rPr>
        <w:t>地面土壤水分数据应进行质控与规范化处理，明确时间、坐标与深度信息。</w:t>
      </w:r>
    </w:p>
    <w:p w14:paraId="25F49929" w14:textId="77777777" w:rsidR="00390BCF" w:rsidRDefault="00000000">
      <w:pPr>
        <w:pStyle w:val="1"/>
        <w:rPr>
          <w:rFonts w:ascii="Times New Roman" w:hAnsi="Times New Roman" w:cs="Times New Roman"/>
          <w:color w:val="000000" w:themeColor="text1"/>
        </w:rPr>
      </w:pPr>
      <w:bookmarkStart w:id="48" w:name="_Toc221297138"/>
      <w:bookmarkEnd w:id="44"/>
      <w:bookmarkEnd w:id="45"/>
      <w:r>
        <w:rPr>
          <w:rFonts w:ascii="Times New Roman" w:hAnsi="Times New Roman" w:cs="Times New Roman" w:hint="eastAsia"/>
          <w:color w:val="000000" w:themeColor="text1"/>
        </w:rPr>
        <w:t>7</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土壤水分反演</w:t>
      </w:r>
      <w:bookmarkEnd w:id="48"/>
    </w:p>
    <w:p w14:paraId="33A47384" w14:textId="77777777" w:rsidR="00390BCF" w:rsidRDefault="00000000">
      <w:pPr>
        <w:pStyle w:val="2"/>
      </w:pPr>
      <w:bookmarkStart w:id="49" w:name="_Toc221297139"/>
      <w:r>
        <w:rPr>
          <w:rFonts w:hint="eastAsia"/>
        </w:rPr>
        <w:t>7</w:t>
      </w:r>
      <w:r>
        <w:t>.1</w:t>
      </w:r>
      <w:r>
        <w:rPr>
          <w:rFonts w:hint="eastAsia"/>
        </w:rPr>
        <w:t xml:space="preserve"> </w:t>
      </w:r>
      <w:r>
        <w:rPr>
          <w:rFonts w:hint="eastAsia"/>
        </w:rPr>
        <w:t>缺水感知指标</w:t>
      </w:r>
      <w:bookmarkEnd w:id="49"/>
    </w:p>
    <w:p w14:paraId="1A1E5AB6" w14:textId="77777777" w:rsidR="00390BCF" w:rsidRDefault="00000000">
      <w:pPr>
        <w:spacing w:line="360" w:lineRule="auto"/>
        <w:ind w:firstLineChars="200" w:firstLine="420"/>
        <w:rPr>
          <w:rFonts w:ascii="Times New Roman" w:hAnsi="Times New Roman" w:cs="Times New Roman"/>
          <w:color w:val="000000" w:themeColor="text1"/>
          <w:szCs w:val="21"/>
        </w:rPr>
      </w:pPr>
      <w:bookmarkStart w:id="50" w:name="_Toc182562984"/>
      <w:r>
        <w:rPr>
          <w:rFonts w:ascii="Times New Roman" w:hAnsi="Times New Roman" w:cs="Times New Roman" w:hint="eastAsia"/>
          <w:color w:val="000000" w:themeColor="text1"/>
          <w:szCs w:val="21"/>
        </w:rPr>
        <w:t>缺水感知指标包括归一化植被指数（</w:t>
      </w:r>
      <w:r>
        <w:rPr>
          <w:rFonts w:ascii="Times New Roman" w:hAnsi="Times New Roman" w:cs="Times New Roman" w:hint="eastAsia"/>
          <w:color w:val="000000" w:themeColor="text1"/>
          <w:szCs w:val="21"/>
        </w:rPr>
        <w:t>NDVI</w:t>
      </w:r>
      <w:r>
        <w:rPr>
          <w:rFonts w:ascii="Times New Roman" w:hAnsi="Times New Roman" w:cs="Times New Roman" w:hint="eastAsia"/>
          <w:color w:val="000000" w:themeColor="text1"/>
          <w:szCs w:val="21"/>
        </w:rPr>
        <w:t>）、增强型植被指数（</w:t>
      </w:r>
      <w:r>
        <w:rPr>
          <w:rFonts w:ascii="Times New Roman" w:hAnsi="Times New Roman" w:cs="Times New Roman" w:hint="eastAsia"/>
          <w:color w:val="000000" w:themeColor="text1"/>
          <w:szCs w:val="21"/>
        </w:rPr>
        <w:t>EVI</w:t>
      </w:r>
      <w:r>
        <w:rPr>
          <w:rFonts w:ascii="Times New Roman" w:hAnsi="Times New Roman" w:cs="Times New Roman" w:hint="eastAsia"/>
          <w:color w:val="000000" w:themeColor="text1"/>
          <w:szCs w:val="21"/>
        </w:rPr>
        <w:t>）、短波红外水分胁迫指数（</w:t>
      </w:r>
      <w:r>
        <w:rPr>
          <w:rFonts w:ascii="Times New Roman" w:hAnsi="Times New Roman" w:cs="Times New Roman" w:hint="eastAsia"/>
          <w:color w:val="000000" w:themeColor="text1"/>
          <w:szCs w:val="21"/>
        </w:rPr>
        <w:t>SIWSI</w:t>
      </w:r>
      <w:r>
        <w:rPr>
          <w:rFonts w:ascii="Times New Roman" w:hAnsi="Times New Roman" w:cs="Times New Roman" w:hint="eastAsia"/>
          <w:color w:val="000000" w:themeColor="text1"/>
          <w:szCs w:val="21"/>
        </w:rPr>
        <w:t>）、植被供水指数（</w:t>
      </w:r>
      <w:r>
        <w:rPr>
          <w:rFonts w:ascii="Times New Roman" w:hAnsi="Times New Roman" w:cs="Times New Roman" w:hint="eastAsia"/>
          <w:color w:val="000000" w:themeColor="text1"/>
          <w:szCs w:val="21"/>
        </w:rPr>
        <w:t>VSWI</w:t>
      </w:r>
      <w:r>
        <w:rPr>
          <w:rFonts w:ascii="Times New Roman" w:hAnsi="Times New Roman" w:cs="Times New Roman" w:hint="eastAsia"/>
          <w:color w:val="000000" w:themeColor="text1"/>
          <w:szCs w:val="21"/>
        </w:rPr>
        <w:t>）和温度植被干旱指数（</w:t>
      </w:r>
      <w:r>
        <w:rPr>
          <w:rFonts w:ascii="Times New Roman" w:hAnsi="Times New Roman" w:cs="Times New Roman" w:hint="eastAsia"/>
          <w:color w:val="000000" w:themeColor="text1"/>
          <w:szCs w:val="21"/>
        </w:rPr>
        <w:t>TVDI</w:t>
      </w:r>
      <w:r>
        <w:rPr>
          <w:rFonts w:ascii="Times New Roman" w:hAnsi="Times New Roman" w:cs="Times New Roman" w:hint="eastAsia"/>
          <w:color w:val="000000" w:themeColor="text1"/>
          <w:szCs w:val="21"/>
        </w:rPr>
        <w:t>）。</w:t>
      </w:r>
    </w:p>
    <w:p w14:paraId="198AB3B0" w14:textId="77777777" w:rsidR="00390BCF" w:rsidRDefault="00000000">
      <w:pPr>
        <w:pStyle w:val="2"/>
      </w:pPr>
      <w:bookmarkStart w:id="51" w:name="_Toc221297140"/>
      <w:r>
        <w:rPr>
          <w:rFonts w:hint="eastAsia"/>
        </w:rPr>
        <w:t xml:space="preserve">7.2 </w:t>
      </w:r>
      <w:r>
        <w:rPr>
          <w:rFonts w:hint="eastAsia"/>
        </w:rPr>
        <w:t>辅助因子</w:t>
      </w:r>
      <w:bookmarkEnd w:id="51"/>
    </w:p>
    <w:bookmarkEnd w:id="50"/>
    <w:p w14:paraId="791C29EC" w14:textId="77777777" w:rsidR="00390BCF" w:rsidRDefault="00000000">
      <w:pPr>
        <w:pStyle w:val="a7"/>
        <w:spacing w:line="360" w:lineRule="auto"/>
        <w:ind w:firstLineChars="200" w:firstLine="420"/>
        <w:rPr>
          <w:rFonts w:ascii="Times New Roman" w:eastAsia="宋体" w:hAnsi="Times New Roman" w:cs="Times New Roman"/>
        </w:rPr>
      </w:pPr>
      <w:r>
        <w:rPr>
          <w:rFonts w:ascii="Times New Roman" w:eastAsia="宋体" w:hAnsi="Times New Roman" w:cs="Times New Roman"/>
        </w:rPr>
        <w:t>引入</w:t>
      </w:r>
      <w:r>
        <w:rPr>
          <w:rFonts w:ascii="Times New Roman" w:eastAsia="宋体" w:hAnsi="Times New Roman" w:cs="Times New Roman"/>
        </w:rPr>
        <w:t>DEM</w:t>
      </w:r>
      <w:r>
        <w:rPr>
          <w:rFonts w:ascii="Times New Roman" w:eastAsia="宋体" w:hAnsi="Times New Roman" w:cs="Times New Roman"/>
        </w:rPr>
        <w:t>、土壤质地参数及土壤水分产品数据，用于辅助反映土壤水分时空分布特征。</w:t>
      </w:r>
    </w:p>
    <w:p w14:paraId="4BD5589F" w14:textId="77777777" w:rsidR="00390BCF" w:rsidRDefault="00000000">
      <w:pPr>
        <w:pStyle w:val="2"/>
      </w:pPr>
      <w:bookmarkStart w:id="52" w:name="_Toc221297141"/>
      <w:r>
        <w:rPr>
          <w:rFonts w:hint="eastAsia"/>
        </w:rPr>
        <w:t xml:space="preserve">7.3 </w:t>
      </w:r>
      <w:r>
        <w:rPr>
          <w:rFonts w:hint="eastAsia"/>
        </w:rPr>
        <w:t>指标计算</w:t>
      </w:r>
      <w:bookmarkEnd w:id="52"/>
    </w:p>
    <w:p w14:paraId="15E6C06D" w14:textId="12A421CB" w:rsidR="00390BCF" w:rsidRDefault="00000000">
      <w:pPr>
        <w:pStyle w:val="a7"/>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NDVI</w:t>
      </w:r>
      <w:r>
        <w:rPr>
          <w:rFonts w:ascii="Times New Roman" w:eastAsia="宋体" w:hAnsi="Times New Roman" w:cs="Times New Roman" w:hint="eastAsia"/>
        </w:rPr>
        <w:t>、</w:t>
      </w:r>
      <w:r>
        <w:rPr>
          <w:rFonts w:ascii="Times New Roman" w:eastAsia="宋体" w:hAnsi="Times New Roman" w:cs="Times New Roman" w:hint="eastAsia"/>
        </w:rPr>
        <w:t>EVI</w:t>
      </w:r>
      <w:r>
        <w:rPr>
          <w:rFonts w:ascii="Times New Roman" w:eastAsia="宋体" w:hAnsi="Times New Roman" w:cs="Times New Roman" w:hint="eastAsia"/>
        </w:rPr>
        <w:t>、</w:t>
      </w:r>
      <w:r>
        <w:rPr>
          <w:rFonts w:ascii="Times New Roman" w:eastAsia="宋体" w:hAnsi="Times New Roman" w:cs="Times New Roman" w:hint="eastAsia"/>
        </w:rPr>
        <w:t>SIWSI</w:t>
      </w:r>
      <w:r>
        <w:rPr>
          <w:rFonts w:ascii="Times New Roman" w:eastAsia="宋体" w:hAnsi="Times New Roman" w:cs="Times New Roman" w:hint="eastAsia"/>
        </w:rPr>
        <w:t>、</w:t>
      </w:r>
      <w:r>
        <w:rPr>
          <w:rFonts w:ascii="Times New Roman" w:eastAsia="宋体" w:hAnsi="Times New Roman" w:cs="Times New Roman" w:hint="eastAsia"/>
        </w:rPr>
        <w:t>VSWI</w:t>
      </w:r>
      <w:r>
        <w:rPr>
          <w:rFonts w:ascii="Times New Roman" w:eastAsia="宋体" w:hAnsi="Times New Roman" w:cs="Times New Roman" w:hint="eastAsia"/>
        </w:rPr>
        <w:t>和</w:t>
      </w:r>
      <w:r>
        <w:rPr>
          <w:rFonts w:ascii="Times New Roman" w:eastAsia="宋体" w:hAnsi="Times New Roman" w:cs="Times New Roman" w:hint="eastAsia"/>
        </w:rPr>
        <w:t>TVDI</w:t>
      </w:r>
      <w:r>
        <w:rPr>
          <w:rFonts w:ascii="Times New Roman" w:eastAsia="宋体" w:hAnsi="Times New Roman" w:cs="Times New Roman" w:hint="eastAsia"/>
        </w:rPr>
        <w:t>计算方法见附录</w:t>
      </w:r>
      <w:r>
        <w:rPr>
          <w:rFonts w:ascii="Times New Roman" w:eastAsia="宋体" w:hAnsi="Times New Roman" w:cs="Times New Roman"/>
        </w:rPr>
        <w:t>C</w:t>
      </w:r>
      <w:r>
        <w:rPr>
          <w:rFonts w:ascii="Times New Roman" w:eastAsia="宋体" w:hAnsi="Times New Roman" w:cs="Times New Roman" w:hint="eastAsia"/>
        </w:rPr>
        <w:t>中的表</w:t>
      </w:r>
      <w:r>
        <w:rPr>
          <w:rFonts w:ascii="Times New Roman" w:eastAsia="宋体" w:hAnsi="Times New Roman" w:cs="Times New Roman"/>
        </w:rPr>
        <w:t>C</w:t>
      </w:r>
      <w:r>
        <w:rPr>
          <w:rFonts w:ascii="Times New Roman" w:eastAsia="宋体" w:hAnsi="Times New Roman" w:cs="Times New Roman" w:hint="eastAsia"/>
        </w:rPr>
        <w:t>-</w:t>
      </w:r>
      <w:r>
        <w:rPr>
          <w:rFonts w:ascii="Times New Roman" w:eastAsia="宋体" w:hAnsi="Times New Roman" w:cs="Times New Roman"/>
        </w:rPr>
        <w:t>1</w:t>
      </w:r>
      <w:r>
        <w:rPr>
          <w:rFonts w:ascii="Times New Roman" w:eastAsia="宋体" w:hAnsi="Times New Roman" w:cs="Times New Roman" w:hint="eastAsia"/>
        </w:rPr>
        <w:t>。</w:t>
      </w:r>
    </w:p>
    <w:p w14:paraId="04518F67" w14:textId="77777777" w:rsidR="00390BCF" w:rsidRDefault="00000000">
      <w:pPr>
        <w:spacing w:line="360" w:lineRule="auto"/>
        <w:outlineLvl w:val="1"/>
        <w:rPr>
          <w:rFonts w:ascii="Times New Roman" w:eastAsia="黑体" w:hAnsi="Times New Roman" w:cs="Times New Roman"/>
          <w:b/>
          <w:bCs/>
        </w:rPr>
      </w:pPr>
      <w:bookmarkStart w:id="53" w:name="_Toc221297142"/>
      <w:r>
        <w:rPr>
          <w:rFonts w:ascii="Times New Roman" w:eastAsia="黑体" w:hAnsi="Times New Roman" w:cs="Times New Roman"/>
          <w:b/>
          <w:bCs/>
        </w:rPr>
        <w:t xml:space="preserve">7.4 </w:t>
      </w:r>
      <w:r>
        <w:rPr>
          <w:rFonts w:ascii="Times New Roman" w:eastAsia="黑体" w:hAnsi="Times New Roman" w:cs="Times New Roman"/>
          <w:b/>
          <w:bCs/>
        </w:rPr>
        <w:t>土壤水分反演模型</w:t>
      </w:r>
      <w:bookmarkEnd w:id="53"/>
    </w:p>
    <w:p w14:paraId="10724984" w14:textId="05626D6D" w:rsidR="00390BCF" w:rsidRDefault="00000000">
      <w:pPr>
        <w:spacing w:line="360" w:lineRule="auto"/>
        <w:ind w:firstLineChars="200" w:firstLine="420"/>
        <w:rPr>
          <w:rFonts w:hint="eastAsia"/>
        </w:rPr>
      </w:pPr>
      <w:r>
        <w:rPr>
          <w:rFonts w:ascii="Times New Roman" w:hAnsi="Times New Roman" w:cs="Times New Roman" w:hint="eastAsia"/>
          <w:color w:val="000000" w:themeColor="text1"/>
          <w:szCs w:val="21"/>
        </w:rPr>
        <w:t>采用随机森林等机器学习方法构建土壤水分反演模型，模型训练样本与测试样本按</w:t>
      </w:r>
      <w:r>
        <w:rPr>
          <w:rFonts w:ascii="Times New Roman" w:hAnsi="Times New Roman" w:cs="Times New Roman" w:hint="eastAsia"/>
          <w:color w:val="000000" w:themeColor="text1"/>
          <w:szCs w:val="21"/>
        </w:rPr>
        <w:t>7:3</w:t>
      </w:r>
      <w:r>
        <w:rPr>
          <w:rFonts w:ascii="Times New Roman" w:hAnsi="Times New Roman" w:cs="Times New Roman" w:hint="eastAsia"/>
          <w:color w:val="000000" w:themeColor="text1"/>
          <w:szCs w:val="21"/>
        </w:rPr>
        <w:t>划分。模型表达式为：</w:t>
      </w:r>
    </w:p>
    <w:tbl>
      <w:tblPr>
        <w:tblW w:w="0" w:type="auto"/>
        <w:tblLook w:val="04A0" w:firstRow="1" w:lastRow="0" w:firstColumn="1" w:lastColumn="0" w:noHBand="0" w:noVBand="1"/>
      </w:tblPr>
      <w:tblGrid>
        <w:gridCol w:w="8893"/>
        <w:gridCol w:w="461"/>
      </w:tblGrid>
      <w:tr w:rsidR="00390BCF" w14:paraId="1281F3F1" w14:textId="77777777">
        <w:tc>
          <w:tcPr>
            <w:tcW w:w="8893" w:type="dxa"/>
          </w:tcPr>
          <w:p w14:paraId="0B7B1483" w14:textId="77777777" w:rsidR="00390BCF" w:rsidRDefault="00000000">
            <w:pPr>
              <w:widowControl/>
              <w:autoSpaceDE w:val="0"/>
              <w:autoSpaceDN w:val="0"/>
              <w:adjustRightInd/>
              <w:snapToGrid/>
              <w:spacing w:line="360" w:lineRule="auto"/>
              <w:jc w:val="center"/>
              <w:rPr>
                <w:rFonts w:ascii="Times New Roman" w:hAnsi="Times New Roman" w:cs="Times New Roman"/>
                <w:i/>
                <w:iCs/>
                <w:kern w:val="0"/>
                <w:szCs w:val="20"/>
              </w:rPr>
            </w:pPr>
            <w:r>
              <w:rPr>
                <w:rFonts w:ascii="Times New Roman" w:hAnsi="Times New Roman" w:cs="Times New Roman"/>
                <w:i/>
                <w:iCs/>
                <w:kern w:val="0"/>
                <w:szCs w:val="20"/>
              </w:rPr>
              <w:t>SM=</w:t>
            </w:r>
            <w:r>
              <w:rPr>
                <w:rFonts w:ascii="Times New Roman" w:hAnsi="Times New Roman" w:cs="Times New Roman" w:hint="eastAsia"/>
                <w:kern w:val="0"/>
                <w:szCs w:val="20"/>
              </w:rPr>
              <w:t xml:space="preserve"> </w:t>
            </w:r>
            <w:r>
              <w:rPr>
                <w:rFonts w:ascii="Times New Roman" w:hAnsi="Times New Roman" w:cs="Times New Roman"/>
                <w:i/>
                <w:iCs/>
                <w:kern w:val="0"/>
                <w:szCs w:val="20"/>
              </w:rPr>
              <w:t>f</w:t>
            </w:r>
            <w:r>
              <w:rPr>
                <w:rFonts w:ascii="Times New Roman" w:hAnsi="Times New Roman" w:cs="Times New Roman" w:hint="eastAsia"/>
                <w:kern w:val="0"/>
                <w:szCs w:val="20"/>
              </w:rPr>
              <w:t xml:space="preserve"> (</w:t>
            </w:r>
            <w:r>
              <w:rPr>
                <w:rFonts w:ascii="Times New Roman" w:hAnsi="Times New Roman" w:cs="Times New Roman" w:hint="eastAsia"/>
                <w:i/>
                <w:iCs/>
                <w:kern w:val="0"/>
                <w:szCs w:val="20"/>
              </w:rPr>
              <w:t>X</w:t>
            </w:r>
            <w:r>
              <w:rPr>
                <w:rFonts w:ascii="Times New Roman" w:hAnsi="Times New Roman" w:cs="Times New Roman" w:hint="eastAsia"/>
                <w:kern w:val="0"/>
                <w:szCs w:val="20"/>
              </w:rPr>
              <w:t>)</w:t>
            </w:r>
          </w:p>
        </w:tc>
        <w:tc>
          <w:tcPr>
            <w:tcW w:w="461" w:type="dxa"/>
          </w:tcPr>
          <w:p w14:paraId="0BCEAAFA" w14:textId="77777777" w:rsidR="00390BCF" w:rsidRDefault="00000000">
            <w:pPr>
              <w:widowControl/>
              <w:autoSpaceDE w:val="0"/>
              <w:autoSpaceDN w:val="0"/>
              <w:adjustRightInd/>
              <w:snapToGrid/>
              <w:spacing w:line="360" w:lineRule="auto"/>
              <w:jc w:val="center"/>
              <w:rPr>
                <w:rFonts w:ascii="Times New Roman" w:hAnsi="Times New Roman" w:cs="Times New Roman"/>
                <w:kern w:val="0"/>
                <w:szCs w:val="20"/>
              </w:rPr>
            </w:pPr>
            <w:r>
              <w:rPr>
                <w:rFonts w:ascii="Times New Roman" w:hAnsi="Times New Roman" w:cs="Times New Roman" w:hint="eastAsia"/>
                <w:kern w:val="0"/>
                <w:szCs w:val="20"/>
              </w:rPr>
              <w:t>(1)</w:t>
            </w:r>
          </w:p>
        </w:tc>
      </w:tr>
    </w:tbl>
    <w:p w14:paraId="1E782418" w14:textId="77777777" w:rsidR="00390BCF" w:rsidRDefault="00000000">
      <w:pPr>
        <w:spacing w:line="36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式中：</w:t>
      </w:r>
    </w:p>
    <w:p w14:paraId="020D6166" w14:textId="77777777" w:rsidR="00390BCF" w:rsidRDefault="00000000">
      <w:pPr>
        <w:spacing w:line="360" w:lineRule="auto"/>
        <w:ind w:firstLineChars="200" w:firstLine="420"/>
        <w:rPr>
          <w:rFonts w:ascii="Times New Roman" w:hAnsi="Times New Roman" w:cs="Times New Roman"/>
          <w:color w:val="000000" w:themeColor="text1"/>
          <w:szCs w:val="21"/>
        </w:rPr>
      </w:pPr>
      <w:r>
        <w:rPr>
          <w:rFonts w:ascii="Times New Roman" w:hAnsi="Times New Roman" w:cs="Times New Roman"/>
          <w:i/>
          <w:iCs/>
          <w:color w:val="000000" w:themeColor="text1"/>
          <w:szCs w:val="21"/>
        </w:rPr>
        <w:t>SM</w:t>
      </w: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地面测量土壤水分</w:t>
      </w:r>
      <w:r>
        <w:rPr>
          <w:rFonts w:ascii="Times New Roman" w:hAnsi="Times New Roman" w:cs="Times New Roman" w:hint="eastAsia"/>
          <w:color w:val="000000" w:themeColor="text1"/>
          <w:szCs w:val="21"/>
        </w:rPr>
        <w:t>；</w:t>
      </w:r>
    </w:p>
    <w:p w14:paraId="565E2DC4" w14:textId="77777777" w:rsidR="00390BCF" w:rsidRDefault="00000000">
      <w:pPr>
        <w:spacing w:line="360" w:lineRule="auto"/>
        <w:ind w:firstLineChars="200" w:firstLine="420"/>
        <w:rPr>
          <w:rFonts w:ascii="Times New Roman" w:hAnsi="Times New Roman" w:cs="Times New Roman"/>
          <w:color w:val="000000" w:themeColor="text1"/>
          <w:szCs w:val="21"/>
        </w:rPr>
      </w:pPr>
      <w:r>
        <w:rPr>
          <w:rFonts w:ascii="Times New Roman" w:hAnsi="Times New Roman" w:cs="Times New Roman"/>
          <w:i/>
          <w:iCs/>
          <w:color w:val="000000" w:themeColor="text1"/>
          <w:szCs w:val="21"/>
        </w:rPr>
        <w:t>X</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由遥感指标和辅助因子组成的输入变量集合</w:t>
      </w:r>
      <w:r>
        <w:rPr>
          <w:rFonts w:ascii="Times New Roman" w:hAnsi="Times New Roman" w:cs="Times New Roman" w:hint="eastAsia"/>
          <w:color w:val="000000" w:themeColor="text1"/>
          <w:szCs w:val="21"/>
        </w:rPr>
        <w:t>；</w:t>
      </w:r>
    </w:p>
    <w:p w14:paraId="760E9C62" w14:textId="77777777" w:rsidR="00390BCF" w:rsidRDefault="00000000">
      <w:pPr>
        <w:spacing w:line="360" w:lineRule="auto"/>
        <w:ind w:firstLineChars="200" w:firstLine="420"/>
        <w:rPr>
          <w:rFonts w:ascii="Times New Roman" w:hAnsi="Times New Roman" w:cs="Times New Roman"/>
          <w:color w:val="000000" w:themeColor="text1"/>
          <w:szCs w:val="21"/>
        </w:rPr>
      </w:pPr>
      <w:r>
        <w:rPr>
          <w:rFonts w:ascii="Times New Roman" w:hAnsi="Times New Roman" w:cs="Times New Roman"/>
          <w:i/>
          <w:iCs/>
          <w:color w:val="000000" w:themeColor="text1"/>
          <w:szCs w:val="21"/>
        </w:rPr>
        <w:t>f</w:t>
      </w:r>
      <w:r>
        <w:rPr>
          <w:rFonts w:ascii="Times New Roman" w:hAnsi="Times New Roman" w:cs="Times New Roman"/>
          <w:color w:val="000000" w:themeColor="text1"/>
          <w:szCs w:val="21"/>
        </w:rPr>
        <w:t>(</w:t>
      </w:r>
      <w:r>
        <w:rPr>
          <w:rFonts w:ascii="Cambria Math" w:hAnsi="Cambria Math" w:cs="Cambria Math"/>
          <w:color w:val="000000" w:themeColor="text1"/>
          <w:szCs w:val="21"/>
        </w:rPr>
        <w:t>⋅</w:t>
      </w:r>
      <w:r>
        <w:rPr>
          <w:rFonts w:ascii="Times New Roman" w:hAnsi="Times New Roman" w:cs="Times New Roman"/>
          <w:color w:val="000000" w:themeColor="text1"/>
          <w:szCs w:val="21"/>
        </w:rPr>
        <w:t>) ——</w:t>
      </w:r>
      <w:r>
        <w:rPr>
          <w:rFonts w:ascii="Times New Roman" w:hAnsi="Times New Roman" w:cs="Times New Roman"/>
          <w:color w:val="000000" w:themeColor="text1"/>
          <w:szCs w:val="21"/>
        </w:rPr>
        <w:t>机器学习回归函数。</w:t>
      </w:r>
    </w:p>
    <w:p w14:paraId="299246D3" w14:textId="77777777" w:rsidR="00390BCF" w:rsidRDefault="00000000">
      <w:pPr>
        <w:pStyle w:val="1"/>
        <w:rPr>
          <w:rFonts w:hint="eastAsia"/>
        </w:rPr>
      </w:pPr>
      <w:bookmarkStart w:id="54" w:name="_Toc221297143"/>
      <w:r>
        <w:rPr>
          <w:rFonts w:hint="eastAsia"/>
        </w:rPr>
        <w:t xml:space="preserve">8 </w:t>
      </w:r>
      <w:r>
        <w:rPr>
          <w:rFonts w:hint="eastAsia"/>
        </w:rPr>
        <w:t>精度评价与缺水程度判别</w:t>
      </w:r>
      <w:bookmarkEnd w:id="54"/>
    </w:p>
    <w:p w14:paraId="6BB3E3CB" w14:textId="77777777" w:rsidR="00390BCF" w:rsidRDefault="00000000">
      <w:pPr>
        <w:pStyle w:val="2"/>
      </w:pPr>
      <w:bookmarkStart w:id="55" w:name="_Toc221297144"/>
      <w:r>
        <w:rPr>
          <w:rStyle w:val="a8"/>
          <w:rFonts w:ascii="黑体" w:hAnsi="黑体" w:hint="eastAsia"/>
        </w:rPr>
        <w:t>8</w:t>
      </w:r>
      <w:r>
        <w:rPr>
          <w:rStyle w:val="a8"/>
          <w:rFonts w:ascii="黑体" w:hAnsi="黑体"/>
        </w:rPr>
        <w:t>.</w:t>
      </w:r>
      <w:r>
        <w:rPr>
          <w:rStyle w:val="a8"/>
          <w:rFonts w:ascii="黑体" w:hAnsi="黑体" w:hint="eastAsia"/>
        </w:rPr>
        <w:t xml:space="preserve">1 </w:t>
      </w:r>
      <w:r>
        <w:rPr>
          <w:rFonts w:hint="eastAsia"/>
        </w:rPr>
        <w:t>精度评价指标</w:t>
      </w:r>
      <w:bookmarkEnd w:id="55"/>
    </w:p>
    <w:p w14:paraId="6F36C619" w14:textId="77777777" w:rsidR="00390BCF" w:rsidRDefault="00000000">
      <w:pPr>
        <w:spacing w:line="360" w:lineRule="auto"/>
        <w:ind w:firstLineChars="200" w:firstLine="420"/>
        <w:rPr>
          <w:rFonts w:ascii="Times New Roman" w:hAnsi="Times New Roman" w:cs="Times New Roman"/>
        </w:rPr>
      </w:pPr>
      <w:r>
        <w:rPr>
          <w:rFonts w:hint="eastAsia"/>
        </w:rPr>
        <w:t>精度评价指标包括相关系</w:t>
      </w:r>
      <w:r>
        <w:rPr>
          <w:rFonts w:ascii="Times New Roman" w:hAnsi="Times New Roman" w:cs="Times New Roman"/>
        </w:rPr>
        <w:t>数</w:t>
      </w:r>
      <w:r>
        <w:rPr>
          <w:rFonts w:ascii="Times New Roman" w:hAnsi="Times New Roman" w:cs="Times New Roman" w:hint="eastAsia"/>
        </w:rPr>
        <w:t>（</w:t>
      </w:r>
      <w:r>
        <w:rPr>
          <w:rFonts w:ascii="Times New Roman" w:hAnsi="Times New Roman" w:cs="Times New Roman"/>
          <w:i/>
          <w:iCs/>
        </w:rPr>
        <w:t>R</w:t>
      </w:r>
      <w:r>
        <w:rPr>
          <w:rFonts w:ascii="Times New Roman" w:hAnsi="Times New Roman" w:cs="Times New Roman" w:hint="eastAsia"/>
        </w:rPr>
        <w:t>）</w:t>
      </w:r>
      <w:r>
        <w:rPr>
          <w:rFonts w:ascii="Times New Roman" w:hAnsi="Times New Roman" w:cs="Times New Roman"/>
        </w:rPr>
        <w:t>、均方根误差</w:t>
      </w:r>
      <w:r>
        <w:rPr>
          <w:rFonts w:ascii="Times New Roman" w:hAnsi="Times New Roman" w:cs="Times New Roman" w:hint="eastAsia"/>
        </w:rPr>
        <w:t>（</w:t>
      </w:r>
      <w:r>
        <w:rPr>
          <w:rFonts w:ascii="Times New Roman" w:hAnsi="Times New Roman" w:cs="Times New Roman"/>
          <w:i/>
          <w:iCs/>
        </w:rPr>
        <w:t>RMSE</w:t>
      </w:r>
      <w:r>
        <w:rPr>
          <w:rFonts w:ascii="Times New Roman" w:hAnsi="Times New Roman" w:cs="Times New Roman" w:hint="eastAsia"/>
        </w:rPr>
        <w:t>）</w:t>
      </w:r>
      <w:r>
        <w:rPr>
          <w:rFonts w:ascii="Times New Roman" w:hAnsi="Times New Roman" w:cs="Times New Roman"/>
        </w:rPr>
        <w:t>和相对均方根误差</w:t>
      </w:r>
      <w:r>
        <w:rPr>
          <w:rFonts w:ascii="Times New Roman" w:hAnsi="Times New Roman" w:cs="Times New Roman" w:hint="eastAsia"/>
        </w:rPr>
        <w:t>（</w:t>
      </w:r>
      <w:r>
        <w:rPr>
          <w:rFonts w:ascii="Times New Roman" w:hAnsi="Times New Roman" w:cs="Times New Roman"/>
          <w:i/>
          <w:iCs/>
        </w:rPr>
        <w:t>RRMSE</w:t>
      </w:r>
      <w:r>
        <w:rPr>
          <w:rFonts w:ascii="Times New Roman" w:hAnsi="Times New Roman" w:cs="Times New Roman" w:hint="eastAsia"/>
        </w:rPr>
        <w:t>）</w:t>
      </w:r>
      <w:bookmarkStart w:id="56" w:name="_Toc192754228"/>
      <w:bookmarkStart w:id="57" w:name="OLE_LINK5"/>
      <w:bookmarkStart w:id="58" w:name="_Toc197589348"/>
      <w:bookmarkStart w:id="59" w:name="_Toc182562987"/>
      <w:bookmarkEnd w:id="32"/>
      <w:r>
        <w:rPr>
          <w:rFonts w:ascii="Times New Roman" w:hAnsi="Times New Roman" w:cs="Times New Roman" w:hint="eastAsia"/>
        </w:rPr>
        <w:t>，公式如下：</w:t>
      </w:r>
    </w:p>
    <w:tbl>
      <w:tblPr>
        <w:tblStyle w:val="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3"/>
        <w:gridCol w:w="461"/>
      </w:tblGrid>
      <w:tr w:rsidR="00390BCF" w14:paraId="3CA197EF" w14:textId="77777777">
        <w:trPr>
          <w:trHeight w:val="640"/>
          <w:jc w:val="center"/>
        </w:trPr>
        <w:tc>
          <w:tcPr>
            <w:tcW w:w="4754" w:type="pct"/>
            <w:vAlign w:val="center"/>
          </w:tcPr>
          <w:p w14:paraId="235AA7E4" w14:textId="77777777" w:rsidR="00390BCF" w:rsidRDefault="00000000">
            <w:pPr>
              <w:widowControl/>
              <w:spacing w:line="360" w:lineRule="auto"/>
              <w:jc w:val="center"/>
              <w:rPr>
                <w:rFonts w:ascii="Times New Roman" w:eastAsia="等线" w:hAnsi="Times New Roman"/>
                <w:snapToGrid w:val="0"/>
                <w:color w:val="000000" w:themeColor="text1"/>
                <w:kern w:val="0"/>
                <w:szCs w:val="21"/>
                <w:lang w:bidi="en-US"/>
              </w:rPr>
            </w:pPr>
            <w:r>
              <w:rPr>
                <w:rFonts w:ascii="Times New Roman" w:eastAsiaTheme="minorEastAsia" w:hAnsi="Times New Roman"/>
                <w:color w:val="000000" w:themeColor="text1"/>
                <w:position w:val="-40"/>
                <w:szCs w:val="21"/>
                <w14:ligatures w14:val="standardContextual"/>
              </w:rPr>
              <w:object w:dxaOrig="3365" w:dyaOrig="876" w14:anchorId="22C7E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5pt;height:43.8pt" o:ole="">
                  <v:imagedata r:id="rId13" o:title=""/>
                </v:shape>
                <o:OLEObject Type="Embed" ProgID="Equation.DSMT4" ShapeID="_x0000_i1025" DrawAspect="Content" ObjectID="_1833874102" r:id="rId14"/>
              </w:object>
            </w:r>
          </w:p>
        </w:tc>
        <w:tc>
          <w:tcPr>
            <w:tcW w:w="246" w:type="pct"/>
            <w:vAlign w:val="center"/>
          </w:tcPr>
          <w:p w14:paraId="67E7A493" w14:textId="77777777" w:rsidR="00390BCF" w:rsidRDefault="00000000">
            <w:pPr>
              <w:widowControl/>
              <w:spacing w:line="360" w:lineRule="auto"/>
              <w:jc w:val="center"/>
              <w:rPr>
                <w:rFonts w:ascii="Times New Roman" w:eastAsia="等线" w:hAnsi="Times New Roman"/>
                <w:snapToGrid w:val="0"/>
                <w:color w:val="000000" w:themeColor="text1"/>
                <w:kern w:val="0"/>
                <w:szCs w:val="21"/>
                <w:lang w:bidi="en-US"/>
              </w:rPr>
            </w:pPr>
            <w:r>
              <w:rPr>
                <w:rFonts w:ascii="Times New Roman" w:eastAsia="等线" w:hAnsi="Times New Roman"/>
                <w:snapToGrid w:val="0"/>
                <w:color w:val="000000" w:themeColor="text1"/>
                <w:kern w:val="0"/>
                <w:szCs w:val="21"/>
                <w:lang w:bidi="en-US"/>
              </w:rPr>
              <w:t>(</w:t>
            </w:r>
            <w:r>
              <w:rPr>
                <w:rFonts w:ascii="Times New Roman" w:eastAsia="等线" w:hAnsi="Times New Roman" w:hint="eastAsia"/>
                <w:snapToGrid w:val="0"/>
                <w:color w:val="000000" w:themeColor="text1"/>
                <w:kern w:val="0"/>
                <w:szCs w:val="21"/>
                <w:lang w:bidi="en-US"/>
              </w:rPr>
              <w:t>2</w:t>
            </w:r>
            <w:r>
              <w:rPr>
                <w:rFonts w:ascii="Times New Roman" w:eastAsia="等线" w:hAnsi="Times New Roman"/>
                <w:snapToGrid w:val="0"/>
                <w:color w:val="000000" w:themeColor="text1"/>
                <w:kern w:val="0"/>
                <w:szCs w:val="21"/>
                <w:lang w:bidi="en-US"/>
              </w:rPr>
              <w:t>)</w:t>
            </w:r>
          </w:p>
        </w:tc>
      </w:tr>
      <w:tr w:rsidR="00390BCF" w14:paraId="2A0C03B2" w14:textId="77777777">
        <w:trPr>
          <w:trHeight w:val="640"/>
          <w:jc w:val="center"/>
        </w:trPr>
        <w:tc>
          <w:tcPr>
            <w:tcW w:w="4754" w:type="pct"/>
            <w:vAlign w:val="center"/>
          </w:tcPr>
          <w:p w14:paraId="1E4E8152" w14:textId="77777777" w:rsidR="00390BCF" w:rsidRDefault="00000000">
            <w:pPr>
              <w:widowControl/>
              <w:spacing w:line="360" w:lineRule="auto"/>
              <w:jc w:val="center"/>
              <w:rPr>
                <w:rFonts w:ascii="Times New Roman" w:eastAsia="等线" w:hAnsi="Times New Roman"/>
                <w:snapToGrid w:val="0"/>
                <w:color w:val="000000" w:themeColor="text1"/>
                <w:kern w:val="0"/>
                <w:szCs w:val="21"/>
                <w:lang w:bidi="en-US"/>
              </w:rPr>
            </w:pPr>
            <w:r>
              <w:rPr>
                <w:rFonts w:ascii="Times New Roman" w:eastAsiaTheme="minorEastAsia" w:hAnsi="Times New Roman"/>
                <w:color w:val="000000" w:themeColor="text1"/>
                <w:position w:val="-24"/>
                <w:szCs w:val="21"/>
                <w14:ligatures w14:val="standardContextual"/>
              </w:rPr>
              <w:object w:dxaOrig="2568" w:dyaOrig="611" w14:anchorId="1D992F1F">
                <v:shape id="_x0000_i1026" type="#_x0000_t75" style="width:128.4pt;height:30.55pt" o:ole="">
                  <v:imagedata r:id="rId15" o:title=""/>
                </v:shape>
                <o:OLEObject Type="Embed" ProgID="Equation.DSMT4" ShapeID="_x0000_i1026" DrawAspect="Content" ObjectID="_1833874103" r:id="rId16"/>
              </w:object>
            </w:r>
          </w:p>
        </w:tc>
        <w:tc>
          <w:tcPr>
            <w:tcW w:w="246" w:type="pct"/>
            <w:vAlign w:val="center"/>
          </w:tcPr>
          <w:p w14:paraId="44C3E3EE" w14:textId="77777777" w:rsidR="00390BCF" w:rsidRDefault="00000000">
            <w:pPr>
              <w:widowControl/>
              <w:spacing w:line="360" w:lineRule="auto"/>
              <w:jc w:val="center"/>
              <w:rPr>
                <w:rFonts w:ascii="Times New Roman" w:eastAsia="等线" w:hAnsi="Times New Roman"/>
                <w:snapToGrid w:val="0"/>
                <w:color w:val="000000" w:themeColor="text1"/>
                <w:kern w:val="0"/>
                <w:szCs w:val="21"/>
                <w:lang w:bidi="en-US"/>
              </w:rPr>
            </w:pPr>
            <w:r>
              <w:rPr>
                <w:rFonts w:ascii="Times New Roman" w:eastAsia="等线" w:hAnsi="Times New Roman"/>
                <w:snapToGrid w:val="0"/>
                <w:color w:val="000000" w:themeColor="text1"/>
                <w:kern w:val="0"/>
                <w:szCs w:val="21"/>
                <w:lang w:bidi="en-US"/>
              </w:rPr>
              <w:t>(</w:t>
            </w:r>
            <w:r>
              <w:rPr>
                <w:rFonts w:ascii="Times New Roman" w:eastAsia="等线" w:hAnsi="Times New Roman" w:hint="eastAsia"/>
                <w:snapToGrid w:val="0"/>
                <w:color w:val="000000" w:themeColor="text1"/>
                <w:kern w:val="0"/>
                <w:szCs w:val="21"/>
                <w:lang w:bidi="en-US"/>
              </w:rPr>
              <w:t>3</w:t>
            </w:r>
            <w:r>
              <w:rPr>
                <w:rFonts w:ascii="Times New Roman" w:eastAsia="等线" w:hAnsi="Times New Roman"/>
                <w:snapToGrid w:val="0"/>
                <w:color w:val="000000" w:themeColor="text1"/>
                <w:kern w:val="0"/>
                <w:szCs w:val="21"/>
                <w:lang w:bidi="en-US"/>
              </w:rPr>
              <w:t>)</w:t>
            </w:r>
          </w:p>
        </w:tc>
      </w:tr>
      <w:tr w:rsidR="00390BCF" w14:paraId="329762D1" w14:textId="77777777">
        <w:trPr>
          <w:trHeight w:val="640"/>
          <w:jc w:val="center"/>
        </w:trPr>
        <w:tc>
          <w:tcPr>
            <w:tcW w:w="4754" w:type="pct"/>
            <w:vAlign w:val="center"/>
          </w:tcPr>
          <w:p w14:paraId="29F67C29" w14:textId="77777777" w:rsidR="00390BCF" w:rsidRDefault="00000000">
            <w:pPr>
              <w:widowControl/>
              <w:spacing w:line="360" w:lineRule="auto"/>
              <w:jc w:val="center"/>
              <w:rPr>
                <w:rFonts w:ascii="Times New Roman" w:eastAsia="等线" w:hAnsi="Times New Roman"/>
                <w:snapToGrid w:val="0"/>
                <w:color w:val="000000" w:themeColor="text1"/>
                <w:kern w:val="0"/>
                <w:szCs w:val="21"/>
                <w:lang w:bidi="en-US"/>
              </w:rPr>
            </w:pPr>
            <w:r>
              <w:rPr>
                <w:rFonts w:ascii="Times New Roman" w:eastAsiaTheme="minorEastAsia" w:hAnsi="Times New Roman"/>
                <w:color w:val="000000" w:themeColor="text1"/>
                <w:position w:val="-28"/>
                <w:szCs w:val="21"/>
                <w14:ligatures w14:val="standardContextual"/>
              </w:rPr>
              <w:object w:dxaOrig="2627" w:dyaOrig="611" w14:anchorId="1A3AE7B4">
                <v:shape id="_x0000_i1027" type="#_x0000_t75" style="width:131.35pt;height:30.55pt" o:ole="">
                  <v:imagedata r:id="rId17" o:title=""/>
                </v:shape>
                <o:OLEObject Type="Embed" ProgID="Equation.DSMT4" ShapeID="_x0000_i1027" DrawAspect="Content" ObjectID="_1833874104" r:id="rId18"/>
              </w:object>
            </w:r>
          </w:p>
        </w:tc>
        <w:tc>
          <w:tcPr>
            <w:tcW w:w="246" w:type="pct"/>
            <w:vAlign w:val="center"/>
          </w:tcPr>
          <w:p w14:paraId="70060915" w14:textId="77777777" w:rsidR="00390BCF" w:rsidRDefault="00000000">
            <w:pPr>
              <w:widowControl/>
              <w:spacing w:line="360" w:lineRule="auto"/>
              <w:jc w:val="center"/>
              <w:rPr>
                <w:rFonts w:ascii="Times New Roman" w:eastAsia="等线" w:hAnsi="Times New Roman"/>
                <w:snapToGrid w:val="0"/>
                <w:color w:val="000000" w:themeColor="text1"/>
                <w:kern w:val="0"/>
                <w:szCs w:val="21"/>
                <w:lang w:bidi="en-US"/>
              </w:rPr>
            </w:pPr>
            <w:r>
              <w:rPr>
                <w:rFonts w:ascii="Times New Roman" w:eastAsia="等线" w:hAnsi="Times New Roman"/>
                <w:snapToGrid w:val="0"/>
                <w:color w:val="000000" w:themeColor="text1"/>
                <w:kern w:val="0"/>
                <w:szCs w:val="21"/>
                <w:lang w:bidi="en-US"/>
              </w:rPr>
              <w:t>(</w:t>
            </w:r>
            <w:r>
              <w:rPr>
                <w:rFonts w:ascii="Times New Roman" w:eastAsia="等线" w:hAnsi="Times New Roman" w:hint="eastAsia"/>
                <w:snapToGrid w:val="0"/>
                <w:color w:val="000000" w:themeColor="text1"/>
                <w:kern w:val="0"/>
                <w:szCs w:val="21"/>
                <w:lang w:bidi="en-US"/>
              </w:rPr>
              <w:t>4</w:t>
            </w:r>
            <w:r>
              <w:rPr>
                <w:rFonts w:ascii="Times New Roman" w:eastAsia="等线" w:hAnsi="Times New Roman"/>
                <w:snapToGrid w:val="0"/>
                <w:color w:val="000000" w:themeColor="text1"/>
                <w:kern w:val="0"/>
                <w:szCs w:val="21"/>
                <w:lang w:bidi="en-US"/>
              </w:rPr>
              <w:t>)</w:t>
            </w:r>
          </w:p>
        </w:tc>
      </w:tr>
    </w:tbl>
    <w:p w14:paraId="396A76F7" w14:textId="77777777" w:rsidR="00280258" w:rsidRDefault="00000000">
      <w:pPr>
        <w:spacing w:line="360" w:lineRule="auto"/>
        <w:ind w:leftChars="190" w:left="399"/>
        <w:rPr>
          <w:rFonts w:hint="eastAsia"/>
          <w:color w:val="000000" w:themeColor="text1"/>
        </w:rPr>
      </w:pPr>
      <w:r>
        <w:rPr>
          <w:rFonts w:hint="eastAsia"/>
          <w:color w:val="000000" w:themeColor="text1"/>
        </w:rPr>
        <w:t>式中：</w:t>
      </w:r>
    </w:p>
    <w:p w14:paraId="74B6ACE3" w14:textId="5958A979" w:rsidR="00390BCF" w:rsidRDefault="00000000">
      <w:pPr>
        <w:spacing w:line="360" w:lineRule="auto"/>
        <w:ind w:leftChars="190" w:left="399"/>
        <w:rPr>
          <w:rFonts w:hint="eastAsia"/>
          <w:color w:val="000000" w:themeColor="text1"/>
        </w:rPr>
      </w:pPr>
      <w:r>
        <w:rPr>
          <w:rFonts w:ascii="Times New Roman" w:hAnsi="Times New Roman" w:cs="Times New Roman"/>
          <w:i/>
          <w:iCs/>
          <w:color w:val="000000" w:themeColor="text1"/>
        </w:rPr>
        <w:t>N</w:t>
      </w:r>
      <w:r>
        <w:rPr>
          <w:rFonts w:ascii="Times New Roman" w:hAnsi="Times New Roman" w:cs="Times New Roman"/>
          <w:color w:val="000000" w:themeColor="text1"/>
        </w:rPr>
        <w:t>——</w:t>
      </w:r>
      <w:r>
        <w:rPr>
          <w:rFonts w:hint="eastAsia"/>
          <w:color w:val="000000" w:themeColor="text1"/>
        </w:rPr>
        <w:t>实测或估算的土壤水分样本点数量；</w:t>
      </w:r>
    </w:p>
    <w:p w14:paraId="1F136CD0" w14:textId="3B6B65CA" w:rsidR="00390BCF" w:rsidRDefault="00000000" w:rsidP="00280258">
      <w:pPr>
        <w:spacing w:line="360" w:lineRule="auto"/>
        <w:ind w:firstLineChars="200" w:firstLine="420"/>
        <w:rPr>
          <w:rFonts w:hint="eastAsia"/>
          <w:color w:val="000000" w:themeColor="text1"/>
        </w:rPr>
      </w:pPr>
      <w:r>
        <w:rPr>
          <w:rFonts w:hint="eastAsia"/>
          <w:color w:val="000000" w:themeColor="text1"/>
          <w:position w:val="-6"/>
        </w:rPr>
        <w:object w:dxaOrig="300" w:dyaOrig="300" w14:anchorId="11FB4611">
          <v:shape id="_x0000_i1028" type="#_x0000_t75" style="width:15pt;height:15pt" o:ole="">
            <v:imagedata r:id="rId19" o:title=""/>
          </v:shape>
          <o:OLEObject Type="Embed" ProgID="Equation.DSMT4" ShapeID="_x0000_i1028" DrawAspect="Content" ObjectID="_1833874105" r:id="rId20"/>
        </w:object>
      </w:r>
      <w:r>
        <w:rPr>
          <w:rFonts w:ascii="宋体" w:hAnsi="宋体" w:hint="eastAsia"/>
          <w:color w:val="000000" w:themeColor="text1"/>
        </w:rPr>
        <w:t xml:space="preserve"> </w:t>
      </w:r>
      <w:r>
        <w:rPr>
          <w:rFonts w:ascii="Times New Roman" w:hAnsi="Times New Roman" w:cs="Times New Roman"/>
          <w:color w:val="000000" w:themeColor="text1"/>
        </w:rPr>
        <w:t>——</w:t>
      </w:r>
      <w:r>
        <w:rPr>
          <w:rFonts w:hint="eastAsia"/>
          <w:color w:val="000000" w:themeColor="text1"/>
        </w:rPr>
        <w:t>实测土壤</w:t>
      </w:r>
      <w:r w:rsidR="00A36011">
        <w:rPr>
          <w:rFonts w:hint="eastAsia"/>
          <w:color w:val="000000" w:themeColor="text1"/>
        </w:rPr>
        <w:t>体积</w:t>
      </w:r>
      <w:r>
        <w:rPr>
          <w:rFonts w:hint="eastAsia"/>
          <w:color w:val="000000" w:themeColor="text1"/>
        </w:rPr>
        <w:t>含水率</w:t>
      </w:r>
      <w:bookmarkStart w:id="60" w:name="_Hlk183593058"/>
      <w:r>
        <w:rPr>
          <w:rFonts w:hint="eastAsia"/>
          <w:color w:val="000000" w:themeColor="text1"/>
        </w:rPr>
        <w:t>，</w:t>
      </w:r>
      <w:r>
        <w:rPr>
          <w:rFonts w:hint="eastAsia"/>
          <w:color w:val="000000" w:themeColor="text1"/>
          <w:position w:val="-10"/>
        </w:rPr>
        <w:object w:dxaOrig="300" w:dyaOrig="334" w14:anchorId="756D698B">
          <v:shape id="_x0000_i1029" type="#_x0000_t75" style="width:15pt;height:16.7pt" o:ole="">
            <v:imagedata r:id="rId21" o:title=""/>
          </v:shape>
          <o:OLEObject Type="Embed" ProgID="Equation.DSMT4" ShapeID="_x0000_i1029" DrawAspect="Content" ObjectID="_1833874106" r:id="rId22"/>
        </w:object>
      </w:r>
      <w:bookmarkEnd w:id="60"/>
      <w:r>
        <w:rPr>
          <w:rFonts w:hint="eastAsia"/>
          <w:color w:val="000000" w:themeColor="text1"/>
        </w:rPr>
        <w:t>和</w:t>
      </w:r>
      <w:r>
        <w:rPr>
          <w:rFonts w:hint="eastAsia"/>
          <w:color w:val="000000" w:themeColor="text1"/>
          <w:position w:val="-10"/>
        </w:rPr>
        <w:object w:dxaOrig="300" w:dyaOrig="334" w14:anchorId="5F6AA598">
          <v:shape id="_x0000_i1030" type="#_x0000_t75" style="width:15pt;height:16.7pt" o:ole="">
            <v:imagedata r:id="rId23" o:title=""/>
          </v:shape>
          <o:OLEObject Type="Embed" ProgID="Equation.DSMT4" ShapeID="_x0000_i1030" DrawAspect="Content" ObjectID="_1833874107" r:id="rId24"/>
        </w:object>
      </w:r>
      <w:r>
        <w:rPr>
          <w:rFonts w:hint="eastAsia"/>
          <w:color w:val="000000" w:themeColor="text1"/>
        </w:rPr>
        <w:t>则分别代表第</w:t>
      </w:r>
      <w:r>
        <w:rPr>
          <w:rFonts w:ascii="Times New Roman" w:hAnsi="Times New Roman" w:cs="Times New Roman"/>
          <w:color w:val="000000" w:themeColor="text1"/>
        </w:rPr>
        <w:t>i</w:t>
      </w:r>
      <w:r>
        <w:rPr>
          <w:rFonts w:hint="eastAsia"/>
          <w:color w:val="000000" w:themeColor="text1"/>
        </w:rPr>
        <w:t>个估算值和实测值；</w:t>
      </w:r>
    </w:p>
    <w:p w14:paraId="196564DC" w14:textId="77777777" w:rsidR="00280258" w:rsidRDefault="00000000" w:rsidP="00280258">
      <w:pPr>
        <w:spacing w:line="360" w:lineRule="auto"/>
        <w:ind w:leftChars="190" w:left="399"/>
        <w:rPr>
          <w:rFonts w:hint="eastAsia"/>
          <w:color w:val="000000" w:themeColor="text1"/>
        </w:rPr>
      </w:pPr>
      <w:r>
        <w:rPr>
          <w:rFonts w:hint="eastAsia"/>
          <w:color w:val="000000" w:themeColor="text1"/>
          <w:position w:val="-10"/>
        </w:rPr>
        <w:object w:dxaOrig="461" w:dyaOrig="334" w14:anchorId="13FA990F">
          <v:shape id="_x0000_i1031" type="#_x0000_t75" style="width:23.05pt;height:16.7pt" o:ole="">
            <v:imagedata r:id="rId25" o:title=""/>
          </v:shape>
          <o:OLEObject Type="Embed" ProgID="Equation.DSMT4" ShapeID="_x0000_i1031" DrawAspect="Content" ObjectID="_1833874108" r:id="rId26"/>
        </w:object>
      </w:r>
      <w:r>
        <w:rPr>
          <w:rFonts w:hint="eastAsia"/>
          <w:color w:val="000000" w:themeColor="text1"/>
        </w:rPr>
        <w:t xml:space="preserve"> </w:t>
      </w:r>
      <w:r>
        <w:rPr>
          <w:rFonts w:ascii="Times New Roman" w:hAnsi="Times New Roman" w:cs="Times New Roman"/>
          <w:color w:val="000000" w:themeColor="text1"/>
        </w:rPr>
        <w:t>——</w:t>
      </w:r>
      <w:r>
        <w:rPr>
          <w:rFonts w:hint="eastAsia"/>
          <w:color w:val="000000" w:themeColor="text1"/>
        </w:rPr>
        <w:t>估算平均值；</w:t>
      </w:r>
    </w:p>
    <w:p w14:paraId="51D9F4DA" w14:textId="6F793EA6" w:rsidR="00390BCF" w:rsidRDefault="00000000" w:rsidP="00280258">
      <w:pPr>
        <w:spacing w:line="360" w:lineRule="auto"/>
        <w:ind w:leftChars="190" w:left="399"/>
        <w:rPr>
          <w:rFonts w:hint="eastAsia"/>
          <w:color w:val="000000" w:themeColor="text1"/>
        </w:rPr>
      </w:pPr>
      <w:r>
        <w:rPr>
          <w:rFonts w:hint="eastAsia"/>
          <w:color w:val="000000" w:themeColor="text1"/>
          <w:position w:val="-10"/>
        </w:rPr>
        <w:object w:dxaOrig="461" w:dyaOrig="334" w14:anchorId="49B7F998">
          <v:shape id="_x0000_i1032" type="#_x0000_t75" style="width:23.05pt;height:16.7pt" o:ole="">
            <v:imagedata r:id="rId27" o:title=""/>
          </v:shape>
          <o:OLEObject Type="Embed" ProgID="Equation.DSMT4" ShapeID="_x0000_i1032" DrawAspect="Content" ObjectID="_1833874109" r:id="rId28"/>
        </w:object>
      </w:r>
      <w:r>
        <w:rPr>
          <w:rFonts w:hint="eastAsia"/>
          <w:color w:val="000000" w:themeColor="text1"/>
        </w:rPr>
        <w:t xml:space="preserve"> </w:t>
      </w:r>
      <w:r>
        <w:rPr>
          <w:rFonts w:ascii="Times New Roman" w:hAnsi="Times New Roman" w:cs="Times New Roman"/>
          <w:color w:val="000000" w:themeColor="text1"/>
        </w:rPr>
        <w:t>——</w:t>
      </w:r>
      <w:r>
        <w:rPr>
          <w:rFonts w:hint="eastAsia"/>
          <w:color w:val="000000" w:themeColor="text1"/>
        </w:rPr>
        <w:t>实测平均值。</w:t>
      </w:r>
    </w:p>
    <w:p w14:paraId="319324FD" w14:textId="77777777" w:rsidR="00390BCF" w:rsidRDefault="00000000">
      <w:pPr>
        <w:pStyle w:val="2"/>
      </w:pPr>
      <w:bookmarkStart w:id="61" w:name="_Toc221297145"/>
      <w:r>
        <w:rPr>
          <w:rStyle w:val="a8"/>
          <w:rFonts w:ascii="黑体" w:hAnsi="黑体" w:hint="eastAsia"/>
        </w:rPr>
        <w:t>8</w:t>
      </w:r>
      <w:r>
        <w:rPr>
          <w:rStyle w:val="a8"/>
          <w:rFonts w:ascii="黑体" w:hAnsi="黑体"/>
        </w:rPr>
        <w:t>.</w:t>
      </w:r>
      <w:r>
        <w:rPr>
          <w:rStyle w:val="a8"/>
          <w:rFonts w:ascii="黑体" w:hAnsi="黑体" w:hint="eastAsia"/>
        </w:rPr>
        <w:t xml:space="preserve">2 </w:t>
      </w:r>
      <w:r>
        <w:rPr>
          <w:rFonts w:hint="eastAsia"/>
        </w:rPr>
        <w:t>精度等级划分</w:t>
      </w:r>
      <w:bookmarkEnd w:id="61"/>
    </w:p>
    <w:p w14:paraId="74FED6EC" w14:textId="3E28D228" w:rsidR="00390BCF"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结合指标数值，将反演精度划分为三个等级，见表</w:t>
      </w:r>
      <w:r w:rsidR="00C22DEA">
        <w:rPr>
          <w:rFonts w:ascii="Times New Roman" w:hAnsi="Times New Roman" w:cs="Times New Roman" w:hint="eastAsia"/>
        </w:rPr>
        <w:t>1</w:t>
      </w:r>
      <w:r>
        <w:rPr>
          <w:rFonts w:ascii="Times New Roman" w:hAnsi="Times New Roman" w:cs="Times New Roman" w:hint="eastAsia"/>
        </w:rPr>
        <w:t>。“高精度”与“可接受”可用于业务监测与模型应用，“不可接受”不建议用于业务应用，应优化数据质量或模型后再开展反演评价。</w:t>
      </w:r>
    </w:p>
    <w:p w14:paraId="6F8813D8" w14:textId="39D7B709" w:rsidR="00390BCF" w:rsidRDefault="00000000">
      <w:pPr>
        <w:spacing w:line="360" w:lineRule="auto"/>
        <w:ind w:firstLineChars="200" w:firstLine="422"/>
        <w:jc w:val="center"/>
        <w:rPr>
          <w:rFonts w:ascii="Times New Roman" w:hAnsi="Times New Roman" w:cs="Times New Roman"/>
          <w:b/>
          <w:bCs/>
        </w:rPr>
      </w:pPr>
      <w:r>
        <w:rPr>
          <w:rFonts w:ascii="Times New Roman" w:hAnsi="Times New Roman" w:cs="Times New Roman" w:hint="eastAsia"/>
          <w:b/>
          <w:bCs/>
        </w:rPr>
        <w:t>表</w:t>
      </w:r>
      <w:r>
        <w:rPr>
          <w:rFonts w:ascii="Times New Roman" w:hAnsi="Times New Roman" w:cs="Times New Roman" w:hint="eastAsia"/>
          <w:b/>
          <w:bCs/>
        </w:rPr>
        <w:t xml:space="preserve"> </w:t>
      </w:r>
      <w:r w:rsidR="00C22DEA">
        <w:rPr>
          <w:rFonts w:ascii="Times New Roman" w:hAnsi="Times New Roman" w:cs="Times New Roman" w:hint="eastAsia"/>
          <w:b/>
          <w:bCs/>
        </w:rPr>
        <w:t>1</w:t>
      </w:r>
      <w:r>
        <w:rPr>
          <w:rFonts w:ascii="Times New Roman" w:hAnsi="Times New Roman" w:cs="Times New Roman" w:hint="eastAsia"/>
          <w:b/>
          <w:bCs/>
        </w:rPr>
        <w:t xml:space="preserve"> </w:t>
      </w:r>
      <w:r>
        <w:rPr>
          <w:rFonts w:ascii="Times New Roman" w:hAnsi="Times New Roman" w:cs="Times New Roman" w:hint="eastAsia"/>
          <w:b/>
          <w:bCs/>
        </w:rPr>
        <w:t>土壤水分反演精度等级</w:t>
      </w:r>
    </w:p>
    <w:tbl>
      <w:tblPr>
        <w:tblStyle w:val="af2"/>
        <w:tblW w:w="0" w:type="auto"/>
        <w:jc w:val="center"/>
        <w:tblLook w:val="04A0" w:firstRow="1" w:lastRow="0" w:firstColumn="1" w:lastColumn="0" w:noHBand="0" w:noVBand="1"/>
      </w:tblPr>
      <w:tblGrid>
        <w:gridCol w:w="1056"/>
        <w:gridCol w:w="1920"/>
        <w:gridCol w:w="2491"/>
      </w:tblGrid>
      <w:tr w:rsidR="00390BCF" w14:paraId="0D688BE1" w14:textId="77777777">
        <w:trPr>
          <w:jc w:val="center"/>
        </w:trPr>
        <w:tc>
          <w:tcPr>
            <w:tcW w:w="0" w:type="auto"/>
            <w:tcBorders>
              <w:top w:val="single" w:sz="12" w:space="0" w:color="auto"/>
              <w:left w:val="single" w:sz="12" w:space="0" w:color="auto"/>
              <w:bottom w:val="single" w:sz="12" w:space="0" w:color="auto"/>
            </w:tcBorders>
            <w:vAlign w:val="center"/>
          </w:tcPr>
          <w:p w14:paraId="526E25E7" w14:textId="77777777" w:rsidR="00390BCF" w:rsidRDefault="00000000">
            <w:pPr>
              <w:widowControl/>
              <w:autoSpaceDE w:val="0"/>
              <w:autoSpaceDN w:val="0"/>
              <w:adjustRightInd/>
              <w:snapToGrid/>
              <w:spacing w:line="380" w:lineRule="exact"/>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精度等级</w:t>
            </w:r>
          </w:p>
        </w:tc>
        <w:tc>
          <w:tcPr>
            <w:tcW w:w="0" w:type="auto"/>
            <w:tcBorders>
              <w:top w:val="single" w:sz="12" w:space="0" w:color="auto"/>
              <w:bottom w:val="single" w:sz="12" w:space="0" w:color="auto"/>
            </w:tcBorders>
            <w:vAlign w:val="center"/>
          </w:tcPr>
          <w:p w14:paraId="66B0E010" w14:textId="77777777" w:rsidR="00390BCF" w:rsidRDefault="00000000">
            <w:pPr>
              <w:widowControl/>
              <w:autoSpaceDE w:val="0"/>
              <w:autoSpaceDN w:val="0"/>
              <w:adjustRightInd/>
              <w:snapToGrid/>
              <w:spacing w:line="380" w:lineRule="exact"/>
              <w:jc w:val="center"/>
              <w:rPr>
                <w:rFonts w:ascii="Times New Roman" w:hAnsi="Times New Roman" w:cs="Times New Roman"/>
                <w:i/>
                <w:iCs/>
                <w:color w:val="000000" w:themeColor="text1"/>
                <w:szCs w:val="21"/>
              </w:rPr>
            </w:pPr>
            <w:r>
              <w:rPr>
                <w:rFonts w:ascii="Times New Roman" w:hAnsi="Times New Roman" w:cs="Times New Roman" w:hint="eastAsia"/>
                <w:i/>
                <w:iCs/>
                <w:color w:val="000000" w:themeColor="text1"/>
                <w:szCs w:val="21"/>
              </w:rPr>
              <w:t>R</w:t>
            </w:r>
          </w:p>
        </w:tc>
        <w:tc>
          <w:tcPr>
            <w:tcW w:w="0" w:type="auto"/>
            <w:tcBorders>
              <w:top w:val="single" w:sz="12" w:space="0" w:color="auto"/>
              <w:bottom w:val="single" w:sz="12" w:space="0" w:color="auto"/>
              <w:right w:val="single" w:sz="12" w:space="0" w:color="auto"/>
            </w:tcBorders>
            <w:vAlign w:val="center"/>
          </w:tcPr>
          <w:p w14:paraId="2A90BB27" w14:textId="77777777" w:rsidR="00390BCF" w:rsidRDefault="00000000">
            <w:pPr>
              <w:widowControl/>
              <w:autoSpaceDE w:val="0"/>
              <w:autoSpaceDN w:val="0"/>
              <w:adjustRightInd/>
              <w:snapToGrid/>
              <w:spacing w:line="380" w:lineRule="exact"/>
              <w:jc w:val="center"/>
              <w:rPr>
                <w:rFonts w:ascii="Times New Roman" w:hAnsi="Times New Roman" w:cs="Times New Roman"/>
                <w:color w:val="000000" w:themeColor="text1"/>
                <w:szCs w:val="21"/>
              </w:rPr>
            </w:pPr>
            <w:r>
              <w:rPr>
                <w:rFonts w:ascii="Times New Roman" w:hAnsi="Times New Roman" w:cs="Times New Roman" w:hint="eastAsia"/>
                <w:i/>
                <w:iCs/>
              </w:rPr>
              <w:t>RRMSE</w:t>
            </w:r>
          </w:p>
        </w:tc>
      </w:tr>
      <w:tr w:rsidR="00390BCF" w14:paraId="2F9D3125" w14:textId="77777777">
        <w:trPr>
          <w:jc w:val="center"/>
        </w:trPr>
        <w:tc>
          <w:tcPr>
            <w:tcW w:w="0" w:type="auto"/>
            <w:tcBorders>
              <w:top w:val="single" w:sz="12" w:space="0" w:color="auto"/>
              <w:left w:val="single" w:sz="12" w:space="0" w:color="auto"/>
            </w:tcBorders>
            <w:vAlign w:val="center"/>
          </w:tcPr>
          <w:p w14:paraId="7ECAFFDD"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高精度</w:t>
            </w:r>
          </w:p>
        </w:tc>
        <w:tc>
          <w:tcPr>
            <w:tcW w:w="0" w:type="auto"/>
            <w:tcBorders>
              <w:top w:val="single" w:sz="12" w:space="0" w:color="auto"/>
            </w:tcBorders>
            <w:vAlign w:val="center"/>
          </w:tcPr>
          <w:p w14:paraId="4CC6CC47" w14:textId="77777777" w:rsidR="00390BCF" w:rsidRDefault="00000000">
            <w:pPr>
              <w:autoSpaceDE w:val="0"/>
              <w:autoSpaceDN w:val="0"/>
              <w:spacing w:line="380" w:lineRule="exact"/>
              <w:jc w:val="left"/>
              <w:rPr>
                <w:rFonts w:ascii="Times New Roman" w:hAnsi="Times New Roman" w:cs="Times New Roman"/>
                <w:color w:val="000000" w:themeColor="text1"/>
                <w:szCs w:val="21"/>
              </w:rPr>
            </w:pPr>
            <w:r>
              <w:rPr>
                <w:rFonts w:ascii="Times New Roman" w:hAnsi="Times New Roman" w:cs="Times New Roman" w:hint="eastAsia"/>
                <w:i/>
                <w:iCs/>
                <w:color w:val="000000" w:themeColor="text1"/>
                <w:szCs w:val="21"/>
              </w:rPr>
              <w:t xml:space="preserve">R </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color w:val="000000" w:themeColor="text1"/>
                <w:szCs w:val="21"/>
              </w:rPr>
              <w:t>0.90</w:t>
            </w:r>
          </w:p>
        </w:tc>
        <w:tc>
          <w:tcPr>
            <w:tcW w:w="0" w:type="auto"/>
            <w:tcBorders>
              <w:top w:val="single" w:sz="12" w:space="0" w:color="auto"/>
              <w:right w:val="single" w:sz="12" w:space="0" w:color="auto"/>
            </w:tcBorders>
            <w:vAlign w:val="center"/>
          </w:tcPr>
          <w:p w14:paraId="0197978A"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i/>
                <w:iCs/>
                <w:color w:val="000000" w:themeColor="text1"/>
                <w:szCs w:val="21"/>
              </w:rPr>
              <w:t>RRMSE</w:t>
            </w:r>
            <w:r>
              <w:rPr>
                <w:rFonts w:ascii="Times New Roman" w:hAnsi="Times New Roman" w:cs="Times New Roman" w:hint="eastAsia"/>
                <w:color w:val="000000" w:themeColor="text1"/>
                <w:szCs w:val="21"/>
              </w:rPr>
              <w:t xml:space="preserve"> </w:t>
            </w:r>
            <w:r>
              <w:rPr>
                <w:rFonts w:ascii="Times New Roman" w:hAnsi="Times New Roman" w:cs="Times New Roman" w:hint="eastAsia"/>
              </w:rPr>
              <w:t>≤</w:t>
            </w:r>
            <w:r>
              <w:rPr>
                <w:rFonts w:ascii="Times New Roman" w:hAnsi="Times New Roman" w:cs="Times New Roman" w:hint="eastAsia"/>
                <w:color w:val="000000" w:themeColor="text1"/>
                <w:szCs w:val="21"/>
              </w:rPr>
              <w:t xml:space="preserve"> 12%</w:t>
            </w:r>
          </w:p>
        </w:tc>
      </w:tr>
      <w:tr w:rsidR="00390BCF" w14:paraId="6DABE4E1" w14:textId="77777777">
        <w:trPr>
          <w:jc w:val="center"/>
        </w:trPr>
        <w:tc>
          <w:tcPr>
            <w:tcW w:w="0" w:type="auto"/>
            <w:tcBorders>
              <w:left w:val="single" w:sz="12" w:space="0" w:color="auto"/>
            </w:tcBorders>
            <w:vAlign w:val="center"/>
          </w:tcPr>
          <w:p w14:paraId="3C733222"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可接受</w:t>
            </w:r>
          </w:p>
        </w:tc>
        <w:tc>
          <w:tcPr>
            <w:tcW w:w="0" w:type="auto"/>
            <w:vAlign w:val="center"/>
          </w:tcPr>
          <w:p w14:paraId="2A571197" w14:textId="77777777" w:rsidR="00390BCF" w:rsidRDefault="00000000">
            <w:pPr>
              <w:autoSpaceDE w:val="0"/>
              <w:autoSpaceDN w:val="0"/>
              <w:spacing w:line="380" w:lineRule="exact"/>
              <w:jc w:val="left"/>
              <w:rPr>
                <w:rFonts w:ascii="Times New Roman" w:hAnsi="Times New Roman" w:cs="Times New Roman"/>
                <w:color w:val="000000" w:themeColor="text1"/>
                <w:szCs w:val="21"/>
              </w:rPr>
            </w:pPr>
            <w:r>
              <w:rPr>
                <w:rFonts w:ascii="Times New Roman" w:hAnsi="Times New Roman" w:cs="Times New Roman" w:hint="eastAsia"/>
              </w:rPr>
              <w:t xml:space="preserve">0.60 </w:t>
            </w:r>
            <w:r>
              <w:rPr>
                <w:rFonts w:ascii="Times New Roman" w:hAnsi="Times New Roman" w:cs="Times New Roman" w:hint="eastAsia"/>
              </w:rPr>
              <w:t>≤</w:t>
            </w:r>
            <w:r>
              <w:rPr>
                <w:rFonts w:ascii="Times New Roman" w:hAnsi="Times New Roman" w:cs="Times New Roman" w:hint="eastAsia"/>
                <w:i/>
                <w:iCs/>
              </w:rPr>
              <w:t xml:space="preserve"> R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0.90</w:t>
            </w:r>
          </w:p>
        </w:tc>
        <w:tc>
          <w:tcPr>
            <w:tcW w:w="0" w:type="auto"/>
            <w:tcBorders>
              <w:right w:val="single" w:sz="12" w:space="0" w:color="auto"/>
            </w:tcBorders>
            <w:vAlign w:val="center"/>
          </w:tcPr>
          <w:p w14:paraId="694A97BC"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rPr>
              <w:t xml:space="preserve">12% </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i/>
                <w:iCs/>
              </w:rPr>
              <w:t xml:space="preserve">RRMSE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30%</w:t>
            </w:r>
          </w:p>
        </w:tc>
      </w:tr>
      <w:tr w:rsidR="00390BCF" w14:paraId="1A892198" w14:textId="77777777">
        <w:trPr>
          <w:jc w:val="center"/>
        </w:trPr>
        <w:tc>
          <w:tcPr>
            <w:tcW w:w="0" w:type="auto"/>
            <w:tcBorders>
              <w:left w:val="single" w:sz="12" w:space="0" w:color="auto"/>
            </w:tcBorders>
            <w:vAlign w:val="center"/>
          </w:tcPr>
          <w:p w14:paraId="767886EB"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不可接受</w:t>
            </w:r>
          </w:p>
        </w:tc>
        <w:tc>
          <w:tcPr>
            <w:tcW w:w="0" w:type="auto"/>
            <w:vAlign w:val="center"/>
          </w:tcPr>
          <w:p w14:paraId="08DCD6E4" w14:textId="77777777" w:rsidR="00390BCF" w:rsidRDefault="00000000">
            <w:pPr>
              <w:autoSpaceDE w:val="0"/>
              <w:autoSpaceDN w:val="0"/>
              <w:spacing w:line="380" w:lineRule="exact"/>
              <w:jc w:val="left"/>
              <w:rPr>
                <w:rFonts w:ascii="Times New Roman" w:hAnsi="Times New Roman" w:cs="Times New Roman"/>
                <w:color w:val="000000" w:themeColor="text1"/>
                <w:szCs w:val="21"/>
              </w:rPr>
            </w:pPr>
            <w:r>
              <w:rPr>
                <w:rFonts w:ascii="Times New Roman" w:hAnsi="Times New Roman" w:cs="Times New Roman" w:hint="eastAsia"/>
                <w:i/>
                <w:iCs/>
              </w:rPr>
              <w:t xml:space="preserve">R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0.60</w:t>
            </w:r>
          </w:p>
        </w:tc>
        <w:tc>
          <w:tcPr>
            <w:tcW w:w="0" w:type="auto"/>
            <w:tcBorders>
              <w:right w:val="single" w:sz="12" w:space="0" w:color="auto"/>
            </w:tcBorders>
            <w:vAlign w:val="center"/>
          </w:tcPr>
          <w:p w14:paraId="1B2CA380"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i/>
                <w:iCs/>
              </w:rPr>
              <w:t>RRMSE</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 xml:space="preserve"> 30%</w:t>
            </w:r>
          </w:p>
        </w:tc>
      </w:tr>
    </w:tbl>
    <w:p w14:paraId="167E9A90" w14:textId="77777777" w:rsidR="00390BCF" w:rsidRDefault="00390BCF">
      <w:pPr>
        <w:spacing w:line="360" w:lineRule="auto"/>
        <w:rPr>
          <w:rFonts w:ascii="Times New Roman" w:hAnsi="Times New Roman" w:cs="Times New Roman"/>
        </w:rPr>
      </w:pPr>
    </w:p>
    <w:p w14:paraId="11FC5477" w14:textId="77777777" w:rsidR="00390BCF" w:rsidRDefault="00000000">
      <w:pPr>
        <w:pStyle w:val="2"/>
      </w:pPr>
      <w:bookmarkStart w:id="62" w:name="_Toc221297146"/>
      <w:r>
        <w:rPr>
          <w:rFonts w:hint="eastAsia"/>
        </w:rPr>
        <w:t xml:space="preserve">8.3 </w:t>
      </w:r>
      <w:r>
        <w:rPr>
          <w:rFonts w:hint="eastAsia"/>
        </w:rPr>
        <w:t>缺水程度判别</w:t>
      </w:r>
      <w:bookmarkEnd w:id="62"/>
    </w:p>
    <w:bookmarkEnd w:id="56"/>
    <w:bookmarkEnd w:id="57"/>
    <w:bookmarkEnd w:id="58"/>
    <w:bookmarkEnd w:id="59"/>
    <w:p w14:paraId="15294F8E" w14:textId="1FEC851B" w:rsidR="00390BCF" w:rsidRDefault="00000000">
      <w:pPr>
        <w:spacing w:line="360" w:lineRule="auto"/>
        <w:ind w:firstLineChars="200" w:firstLine="420"/>
        <w:rPr>
          <w:rFonts w:ascii="Times New Roman" w:hAnsi="Times New Roman" w:cs="Times New Roman"/>
        </w:rPr>
      </w:pPr>
      <w:r>
        <w:rPr>
          <w:rFonts w:ascii="Times New Roman" w:hAnsi="Times New Roman" w:cs="Times New Roman" w:hint="eastAsia"/>
        </w:rPr>
        <w:t>以土壤相对含水率（</w:t>
      </w:r>
      <w:r>
        <w:rPr>
          <w:rFonts w:ascii="Times New Roman" w:hAnsi="Times New Roman" w:cs="Times New Roman" w:hint="eastAsia"/>
          <w:i/>
          <w:iCs/>
        </w:rPr>
        <w:t>R</w:t>
      </w:r>
      <w:r w:rsidRPr="00DF1494">
        <w:rPr>
          <w:rFonts w:ascii="Times New Roman" w:hAnsi="Times New Roman" w:cs="Times New Roman"/>
          <w:i/>
          <w:iCs/>
          <w:vertAlign w:val="subscript"/>
        </w:rPr>
        <w:t>sm</w:t>
      </w:r>
      <w:r>
        <w:rPr>
          <w:rFonts w:ascii="Times New Roman" w:hAnsi="Times New Roman" w:cs="Times New Roman" w:hint="eastAsia"/>
        </w:rPr>
        <w:t>）作为缺水程度确定指标，按式（</w:t>
      </w:r>
      <w:r>
        <w:rPr>
          <w:rFonts w:ascii="Times New Roman" w:hAnsi="Times New Roman" w:cs="Times New Roman" w:hint="eastAsia"/>
        </w:rPr>
        <w:t>5</w:t>
      </w:r>
      <w:r>
        <w:rPr>
          <w:rFonts w:ascii="Times New Roman" w:hAnsi="Times New Roman" w:cs="Times New Roman" w:hint="eastAsia"/>
        </w:rPr>
        <w:t>）计算，</w:t>
      </w:r>
      <w:r>
        <w:rPr>
          <w:rFonts w:ascii="Times New Roman" w:hAnsi="Times New Roman" w:cs="Times New Roman" w:hint="eastAsia"/>
          <w:i/>
          <w:iCs/>
        </w:rPr>
        <w:t>R</w:t>
      </w:r>
      <w:r w:rsidRPr="00DF1494">
        <w:rPr>
          <w:rFonts w:ascii="Times New Roman" w:hAnsi="Times New Roman" w:cs="Times New Roman"/>
          <w:i/>
          <w:iCs/>
          <w:vertAlign w:val="subscript"/>
        </w:rPr>
        <w:t>sm</w:t>
      </w:r>
      <w:r>
        <w:rPr>
          <w:rFonts w:ascii="Times New Roman" w:hAnsi="Times New Roman" w:cs="Times New Roman" w:hint="eastAsia"/>
        </w:rPr>
        <w:t>值因棉花生育阶段和土壤质地而异，具体划分标准见表</w:t>
      </w:r>
      <w:r w:rsidR="002A7F6A">
        <w:rPr>
          <w:rFonts w:ascii="Times New Roman" w:hAnsi="Times New Roman" w:cs="Times New Roman" w:hint="eastAsia"/>
        </w:rPr>
        <w:t>2</w:t>
      </w:r>
      <w:r>
        <w:rPr>
          <w:rFonts w:ascii="Times New Roman" w:hAnsi="Times New Roman" w:cs="Times New Roman" w:hint="eastAsia"/>
        </w:rPr>
        <w:t>和表</w:t>
      </w:r>
      <w:r w:rsidR="002A7F6A">
        <w:rPr>
          <w:rFonts w:ascii="Times New Roman" w:hAnsi="Times New Roman" w:cs="Times New Roman" w:hint="eastAsia"/>
        </w:rPr>
        <w:t>3</w:t>
      </w:r>
      <w:r>
        <w:rPr>
          <w:rFonts w:ascii="Times New Roman" w:hAnsi="Times New Roman" w:cs="Times New Roman" w:hint="eastAsia"/>
        </w:rPr>
        <w:t>。其他生育阶段可参照上述方法并结合实际适当调整。</w:t>
      </w:r>
    </w:p>
    <w:tbl>
      <w:tblPr>
        <w:tblW w:w="0" w:type="auto"/>
        <w:tblLook w:val="04A0" w:firstRow="1" w:lastRow="0" w:firstColumn="1" w:lastColumn="0" w:noHBand="0" w:noVBand="1"/>
      </w:tblPr>
      <w:tblGrid>
        <w:gridCol w:w="8893"/>
        <w:gridCol w:w="461"/>
      </w:tblGrid>
      <w:tr w:rsidR="00390BCF" w14:paraId="7DCED7C7" w14:textId="77777777">
        <w:tc>
          <w:tcPr>
            <w:tcW w:w="8893" w:type="dxa"/>
          </w:tcPr>
          <w:p w14:paraId="6CDDB4BA" w14:textId="0AABFE89" w:rsidR="00390BCF" w:rsidRDefault="00000000">
            <w:pPr>
              <w:widowControl/>
              <w:autoSpaceDE w:val="0"/>
              <w:autoSpaceDN w:val="0"/>
              <w:adjustRightInd/>
              <w:snapToGrid/>
              <w:spacing w:line="360" w:lineRule="auto"/>
              <w:jc w:val="center"/>
              <w:rPr>
                <w:rFonts w:ascii="Times New Roman" w:hAnsi="Times New Roman" w:cs="Times New Roman"/>
                <w:i/>
                <w:iCs/>
                <w:kern w:val="0"/>
                <w:szCs w:val="20"/>
              </w:rPr>
            </w:pPr>
            <w:r>
              <w:rPr>
                <w:rFonts w:ascii="Times New Roman" w:hAnsi="Times New Roman" w:cs="Times New Roman"/>
                <w:i/>
                <w:iCs/>
                <w:kern w:val="0"/>
                <w:szCs w:val="20"/>
              </w:rPr>
              <w:t>R</w:t>
            </w:r>
            <w:r>
              <w:rPr>
                <w:rFonts w:ascii="Times New Roman" w:hAnsi="Times New Roman" w:cs="Times New Roman"/>
                <w:i/>
                <w:iCs/>
                <w:kern w:val="0"/>
                <w:szCs w:val="20"/>
                <w:vertAlign w:val="subscript"/>
              </w:rPr>
              <w:t>sm</w:t>
            </w:r>
            <w:r>
              <w:rPr>
                <w:rFonts w:ascii="Times New Roman" w:hAnsi="Times New Roman" w:cs="Times New Roman" w:hint="eastAsia"/>
                <w:i/>
                <w:iCs/>
                <w:kern w:val="0"/>
                <w:szCs w:val="20"/>
                <w:vertAlign w:val="subscript"/>
              </w:rPr>
              <w:t xml:space="preserve"> </w:t>
            </w:r>
            <w:r>
              <w:rPr>
                <w:rFonts w:ascii="Times New Roman" w:hAnsi="Times New Roman" w:cs="Times New Roman" w:hint="eastAsia"/>
                <w:kern w:val="0"/>
                <w:szCs w:val="20"/>
              </w:rPr>
              <w:t>=</w:t>
            </w:r>
            <w:r w:rsidR="00AE2A6E">
              <w:rPr>
                <w:rFonts w:ascii="Times New Roman" w:hAnsi="Times New Roman" w:cs="Times New Roman"/>
                <w:i/>
                <w:iCs/>
                <w:color w:val="000000" w:themeColor="text1"/>
                <w:szCs w:val="21"/>
              </w:rPr>
              <w:t>θ</w:t>
            </w:r>
            <w:r w:rsidR="00AE2A6E" w:rsidRPr="00724FB3">
              <w:rPr>
                <w:rFonts w:ascii="Times New Roman" w:hAnsi="Times New Roman" w:cs="Times New Roman" w:hint="eastAsia"/>
                <w:i/>
                <w:iCs/>
                <w:color w:val="000000" w:themeColor="text1"/>
                <w:szCs w:val="21"/>
                <w:vertAlign w:val="superscript"/>
              </w:rPr>
              <w:t>E</w:t>
            </w:r>
            <w:r>
              <w:rPr>
                <w:rFonts w:ascii="Times New Roman" w:hAnsi="Times New Roman" w:cs="Times New Roman" w:hint="eastAsia"/>
                <w:kern w:val="0"/>
                <w:szCs w:val="20"/>
              </w:rPr>
              <w:t xml:space="preserve"> / </w:t>
            </w:r>
            <w:r>
              <w:rPr>
                <w:rFonts w:ascii="Times New Roman" w:hAnsi="Times New Roman" w:cs="Times New Roman"/>
                <w:i/>
                <w:iCs/>
                <w:kern w:val="0"/>
                <w:szCs w:val="20"/>
              </w:rPr>
              <w:t>θ</w:t>
            </w:r>
            <w:r>
              <w:rPr>
                <w:rFonts w:ascii="Times New Roman" w:hAnsi="Times New Roman" w:cs="Times New Roman" w:hint="eastAsia"/>
                <w:i/>
                <w:iCs/>
                <w:kern w:val="0"/>
                <w:szCs w:val="20"/>
                <w:vertAlign w:val="subscript"/>
              </w:rPr>
              <w:t>f</w:t>
            </w:r>
          </w:p>
        </w:tc>
        <w:tc>
          <w:tcPr>
            <w:tcW w:w="461" w:type="dxa"/>
          </w:tcPr>
          <w:p w14:paraId="106B41FA" w14:textId="77777777" w:rsidR="00390BCF" w:rsidRDefault="00000000">
            <w:pPr>
              <w:widowControl/>
              <w:autoSpaceDE w:val="0"/>
              <w:autoSpaceDN w:val="0"/>
              <w:adjustRightInd/>
              <w:snapToGrid/>
              <w:spacing w:line="360" w:lineRule="auto"/>
              <w:jc w:val="center"/>
              <w:rPr>
                <w:rFonts w:ascii="Times New Roman" w:hAnsi="Times New Roman" w:cs="Times New Roman"/>
                <w:kern w:val="0"/>
                <w:szCs w:val="20"/>
              </w:rPr>
            </w:pPr>
            <w:r>
              <w:rPr>
                <w:rFonts w:ascii="Times New Roman" w:hAnsi="Times New Roman" w:cs="Times New Roman" w:hint="eastAsia"/>
                <w:kern w:val="0"/>
                <w:szCs w:val="20"/>
              </w:rPr>
              <w:t>(5)</w:t>
            </w:r>
          </w:p>
        </w:tc>
      </w:tr>
    </w:tbl>
    <w:p w14:paraId="0338E3D5" w14:textId="77777777" w:rsidR="00390BCF" w:rsidRDefault="00000000">
      <w:pPr>
        <w:widowControl/>
        <w:autoSpaceDE w:val="0"/>
        <w:autoSpaceDN w:val="0"/>
        <w:adjustRightInd/>
        <w:snapToGrid/>
        <w:spacing w:line="360" w:lineRule="auto"/>
        <w:ind w:firstLineChars="200" w:firstLine="420"/>
        <w:rPr>
          <w:rFonts w:ascii="Times New Roman" w:hAnsi="Times New Roman" w:cs="Times New Roman"/>
          <w:color w:val="000000" w:themeColor="text1"/>
          <w:szCs w:val="21"/>
        </w:rPr>
      </w:pPr>
      <w:bookmarkStart w:id="63" w:name="_Toc185190022"/>
      <w:bookmarkStart w:id="64" w:name="_Toc185231806"/>
      <w:r>
        <w:rPr>
          <w:rFonts w:ascii="Times New Roman" w:hAnsi="Times New Roman" w:cs="Times New Roman" w:hint="eastAsia"/>
          <w:color w:val="000000" w:themeColor="text1"/>
          <w:szCs w:val="21"/>
        </w:rPr>
        <w:t>式中：</w:t>
      </w:r>
    </w:p>
    <w:p w14:paraId="388923A4" w14:textId="77777777" w:rsidR="00390BCF" w:rsidRDefault="00000000">
      <w:pPr>
        <w:widowControl/>
        <w:autoSpaceDE w:val="0"/>
        <w:autoSpaceDN w:val="0"/>
        <w:adjustRightInd/>
        <w:snapToGrid/>
        <w:spacing w:line="360" w:lineRule="auto"/>
        <w:ind w:firstLineChars="200" w:firstLine="420"/>
        <w:rPr>
          <w:rFonts w:ascii="Times New Roman" w:hAnsi="Times New Roman" w:cs="Times New Roman"/>
          <w:color w:val="000000" w:themeColor="text1"/>
          <w:szCs w:val="21"/>
        </w:rPr>
      </w:pPr>
      <w:r>
        <w:rPr>
          <w:rFonts w:ascii="Times New Roman" w:hAnsi="Times New Roman" w:cs="Times New Roman"/>
          <w:i/>
          <w:iCs/>
          <w:color w:val="000000" w:themeColor="text1"/>
          <w:szCs w:val="21"/>
        </w:rPr>
        <w:t>R</w:t>
      </w:r>
      <w:r>
        <w:rPr>
          <w:rFonts w:ascii="Times New Roman" w:hAnsi="Times New Roman" w:cs="Times New Roman"/>
          <w:i/>
          <w:iCs/>
          <w:color w:val="000000" w:themeColor="text1"/>
          <w:szCs w:val="21"/>
          <w:vertAlign w:val="subscript"/>
        </w:rPr>
        <w:t>sm</w:t>
      </w:r>
      <w:r>
        <w:rPr>
          <w:rFonts w:ascii="Times New Roman" w:hAnsi="Times New Roman" w:cs="Times New Roman" w:hint="eastAsia"/>
          <w:i/>
          <w:iCs/>
          <w:color w:val="000000" w:themeColor="text1"/>
          <w:szCs w:val="21"/>
        </w:rPr>
        <w:t xml:space="preserve"> </w:t>
      </w:r>
      <w:r>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土壤相对含水率；</w:t>
      </w:r>
    </w:p>
    <w:p w14:paraId="00292C71" w14:textId="142923FE" w:rsidR="00390BCF" w:rsidRDefault="00724FB3">
      <w:pPr>
        <w:widowControl/>
        <w:autoSpaceDE w:val="0"/>
        <w:autoSpaceDN w:val="0"/>
        <w:adjustRightInd/>
        <w:snapToGrid/>
        <w:spacing w:line="360" w:lineRule="auto"/>
        <w:ind w:firstLineChars="200" w:firstLine="420"/>
        <w:rPr>
          <w:rFonts w:ascii="Times New Roman" w:hAnsi="Times New Roman" w:cs="Times New Roman"/>
          <w:color w:val="000000" w:themeColor="text1"/>
          <w:szCs w:val="21"/>
        </w:rPr>
      </w:pPr>
      <w:r>
        <w:rPr>
          <w:rFonts w:ascii="Times New Roman" w:hAnsi="Times New Roman" w:cs="Times New Roman"/>
          <w:i/>
          <w:iCs/>
          <w:color w:val="000000" w:themeColor="text1"/>
          <w:szCs w:val="21"/>
        </w:rPr>
        <w:t>θ</w:t>
      </w:r>
      <w:r w:rsidRPr="00724FB3">
        <w:rPr>
          <w:rFonts w:ascii="Times New Roman" w:hAnsi="Times New Roman" w:cs="Times New Roman" w:hint="eastAsia"/>
          <w:i/>
          <w:iCs/>
          <w:color w:val="000000" w:themeColor="text1"/>
          <w:szCs w:val="21"/>
          <w:vertAlign w:val="superscript"/>
        </w:rPr>
        <w:t>E</w:t>
      </w:r>
      <w:r>
        <w:rPr>
          <w:rFonts w:ascii="Times New Roman" w:hAnsi="Times New Roman" w:cs="Times New Roman"/>
          <w:color w:val="000000" w:themeColor="text1"/>
          <w:szCs w:val="21"/>
        </w:rPr>
        <w:t>——</w:t>
      </w:r>
      <w:r w:rsidRPr="00724FB3">
        <w:rPr>
          <w:rFonts w:ascii="Times New Roman" w:hAnsi="Times New Roman" w:cs="Times New Roman"/>
          <w:color w:val="000000" w:themeColor="text1"/>
          <w:szCs w:val="21"/>
        </w:rPr>
        <w:t>基于遥感反演的土壤体积含水率</w:t>
      </w:r>
      <w:r>
        <w:rPr>
          <w:rFonts w:ascii="Times New Roman" w:hAnsi="Times New Roman" w:cs="Times New Roman" w:hint="eastAsia"/>
          <w:color w:val="000000" w:themeColor="text1"/>
          <w:szCs w:val="21"/>
        </w:rPr>
        <w:t>；</w:t>
      </w:r>
    </w:p>
    <w:p w14:paraId="469A97B5" w14:textId="77777777" w:rsidR="00390BCF" w:rsidRDefault="00000000">
      <w:pPr>
        <w:widowControl/>
        <w:autoSpaceDE w:val="0"/>
        <w:autoSpaceDN w:val="0"/>
        <w:adjustRightInd/>
        <w:snapToGrid/>
        <w:spacing w:line="360" w:lineRule="auto"/>
        <w:ind w:firstLineChars="200" w:firstLine="420"/>
        <w:rPr>
          <w:rFonts w:ascii="Times New Roman" w:hAnsi="Times New Roman" w:cs="Times New Roman"/>
          <w:color w:val="000000" w:themeColor="text1"/>
          <w:szCs w:val="21"/>
        </w:rPr>
      </w:pPr>
      <w:r>
        <w:rPr>
          <w:rFonts w:ascii="Times New Roman" w:hAnsi="Times New Roman" w:cs="Times New Roman"/>
          <w:i/>
          <w:iCs/>
          <w:color w:val="000000" w:themeColor="text1"/>
          <w:szCs w:val="21"/>
        </w:rPr>
        <w:t>θ</w:t>
      </w:r>
      <w:r>
        <w:rPr>
          <w:rFonts w:ascii="Times New Roman" w:hAnsi="Times New Roman" w:cs="Times New Roman" w:hint="eastAsia"/>
          <w:i/>
          <w:iCs/>
          <w:color w:val="000000" w:themeColor="text1"/>
          <w:szCs w:val="21"/>
          <w:vertAlign w:val="subscript"/>
        </w:rPr>
        <w:t>f</w:t>
      </w: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田间持水量。</w:t>
      </w:r>
    </w:p>
    <w:p w14:paraId="33BADE7C" w14:textId="5D289C07" w:rsidR="00390BCF" w:rsidRDefault="00000000">
      <w:pPr>
        <w:widowControl/>
        <w:autoSpaceDE w:val="0"/>
        <w:autoSpaceDN w:val="0"/>
        <w:adjustRightInd/>
        <w:snapToGrid/>
        <w:spacing w:afterLines="50" w:after="156" w:line="360" w:lineRule="auto"/>
        <w:jc w:val="center"/>
        <w:rPr>
          <w:rFonts w:ascii="Times New Roman" w:hAnsi="Times New Roman" w:cs="Times New Roman"/>
          <w:b/>
          <w:bCs/>
          <w:color w:val="000000" w:themeColor="text1"/>
          <w:szCs w:val="21"/>
        </w:rPr>
      </w:pPr>
      <w:r>
        <w:rPr>
          <w:rFonts w:ascii="Times New Roman" w:hAnsi="Times New Roman" w:cs="Times New Roman" w:hint="eastAsia"/>
          <w:b/>
          <w:bCs/>
          <w:color w:val="000000" w:themeColor="text1"/>
          <w:szCs w:val="21"/>
        </w:rPr>
        <w:t>表</w:t>
      </w:r>
      <w:r>
        <w:rPr>
          <w:rFonts w:ascii="Times New Roman" w:hAnsi="Times New Roman" w:cs="Times New Roman" w:hint="eastAsia"/>
          <w:b/>
          <w:bCs/>
          <w:color w:val="000000" w:themeColor="text1"/>
          <w:szCs w:val="21"/>
        </w:rPr>
        <w:t xml:space="preserve"> </w:t>
      </w:r>
      <w:r w:rsidR="00C22DEA">
        <w:rPr>
          <w:rFonts w:ascii="Times New Roman" w:hAnsi="Times New Roman" w:cs="Times New Roman" w:hint="eastAsia"/>
          <w:b/>
          <w:bCs/>
          <w:color w:val="000000" w:themeColor="text1"/>
          <w:szCs w:val="21"/>
        </w:rPr>
        <w:t>2</w:t>
      </w:r>
      <w:r>
        <w:rPr>
          <w:rFonts w:ascii="Times New Roman" w:hAnsi="Times New Roman" w:cs="Times New Roman" w:hint="eastAsia"/>
          <w:b/>
          <w:bCs/>
          <w:color w:val="000000" w:themeColor="text1"/>
          <w:szCs w:val="21"/>
        </w:rPr>
        <w:t xml:space="preserve"> </w:t>
      </w:r>
      <w:r>
        <w:rPr>
          <w:rFonts w:ascii="Times New Roman" w:hAnsi="Times New Roman" w:cs="Times New Roman" w:hint="eastAsia"/>
          <w:b/>
          <w:bCs/>
          <w:color w:val="000000" w:themeColor="text1"/>
          <w:szCs w:val="21"/>
        </w:rPr>
        <w:t>棉花蕾期缺水程度判别</w:t>
      </w:r>
    </w:p>
    <w:tbl>
      <w:tblPr>
        <w:tblStyle w:val="af2"/>
        <w:tblW w:w="5000" w:type="pct"/>
        <w:jc w:val="center"/>
        <w:tblLook w:val="04A0" w:firstRow="1" w:lastRow="0" w:firstColumn="1" w:lastColumn="0" w:noHBand="0" w:noVBand="1"/>
      </w:tblPr>
      <w:tblGrid>
        <w:gridCol w:w="1357"/>
        <w:gridCol w:w="5703"/>
        <w:gridCol w:w="2264"/>
      </w:tblGrid>
      <w:tr w:rsidR="00390BCF" w14:paraId="0A903A6F" w14:textId="77777777">
        <w:trPr>
          <w:jc w:val="center"/>
        </w:trPr>
        <w:tc>
          <w:tcPr>
            <w:tcW w:w="728" w:type="pct"/>
            <w:tcBorders>
              <w:top w:val="single" w:sz="12" w:space="0" w:color="auto"/>
              <w:left w:val="single" w:sz="12" w:space="0" w:color="auto"/>
              <w:bottom w:val="single" w:sz="12" w:space="0" w:color="auto"/>
            </w:tcBorders>
            <w:vAlign w:val="center"/>
          </w:tcPr>
          <w:p w14:paraId="22F61A35" w14:textId="77777777" w:rsidR="00390BCF" w:rsidRDefault="00000000">
            <w:pPr>
              <w:widowControl/>
              <w:autoSpaceDE w:val="0"/>
              <w:autoSpaceDN w:val="0"/>
              <w:adjustRightInd/>
              <w:snapToGrid/>
              <w:spacing w:line="380" w:lineRule="exact"/>
              <w:jc w:val="center"/>
              <w:rPr>
                <w:rFonts w:ascii="Times New Roman" w:hAnsi="Times New Roman" w:cs="Times New Roman"/>
                <w:color w:val="000000" w:themeColor="text1"/>
                <w:szCs w:val="21"/>
              </w:rPr>
            </w:pPr>
            <w:bookmarkStart w:id="65" w:name="_Hlk214636137"/>
            <w:r>
              <w:rPr>
                <w:rFonts w:ascii="Times New Roman" w:hAnsi="Times New Roman" w:cs="Times New Roman" w:hint="eastAsia"/>
                <w:color w:val="000000" w:themeColor="text1"/>
                <w:szCs w:val="21"/>
              </w:rPr>
              <w:t>缺水程度</w:t>
            </w:r>
          </w:p>
        </w:tc>
        <w:tc>
          <w:tcPr>
            <w:tcW w:w="3058" w:type="pct"/>
            <w:tcBorders>
              <w:top w:val="single" w:sz="12" w:space="0" w:color="auto"/>
              <w:bottom w:val="single" w:sz="12" w:space="0" w:color="auto"/>
            </w:tcBorders>
            <w:vAlign w:val="center"/>
          </w:tcPr>
          <w:p w14:paraId="565830F4" w14:textId="77777777" w:rsidR="00390BCF" w:rsidRDefault="00000000">
            <w:pPr>
              <w:widowControl/>
              <w:autoSpaceDE w:val="0"/>
              <w:autoSpaceDN w:val="0"/>
              <w:adjustRightInd/>
              <w:snapToGrid/>
              <w:spacing w:line="380" w:lineRule="exact"/>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土壤质地</w:t>
            </w:r>
          </w:p>
        </w:tc>
        <w:tc>
          <w:tcPr>
            <w:tcW w:w="1214" w:type="pct"/>
            <w:tcBorders>
              <w:top w:val="single" w:sz="12" w:space="0" w:color="auto"/>
              <w:bottom w:val="single" w:sz="12" w:space="0" w:color="auto"/>
              <w:right w:val="single" w:sz="12" w:space="0" w:color="auto"/>
            </w:tcBorders>
            <w:vAlign w:val="center"/>
          </w:tcPr>
          <w:p w14:paraId="105AE858" w14:textId="77777777" w:rsidR="00390BCF" w:rsidRDefault="00000000">
            <w:pPr>
              <w:widowControl/>
              <w:autoSpaceDE w:val="0"/>
              <w:autoSpaceDN w:val="0"/>
              <w:adjustRightInd/>
              <w:snapToGrid/>
              <w:spacing w:line="380" w:lineRule="exact"/>
              <w:jc w:val="center"/>
              <w:rPr>
                <w:rFonts w:ascii="Times New Roman" w:hAnsi="Times New Roman" w:cs="Times New Roman"/>
                <w:color w:val="000000" w:themeColor="text1"/>
                <w:szCs w:val="21"/>
              </w:rPr>
            </w:pPr>
            <w:r>
              <w:rPr>
                <w:rFonts w:ascii="Times New Roman" w:hAnsi="Times New Roman" w:cs="Times New Roman" w:hint="eastAsia"/>
                <w:i/>
                <w:iCs/>
              </w:rPr>
              <w:t>R</w:t>
            </w:r>
            <w:r>
              <w:rPr>
                <w:rFonts w:ascii="Times New Roman" w:hAnsi="Times New Roman" w:cs="Times New Roman"/>
                <w:i/>
                <w:iCs/>
                <w:vertAlign w:val="subscript"/>
              </w:rPr>
              <w:t>sm</w:t>
            </w:r>
          </w:p>
        </w:tc>
      </w:tr>
      <w:tr w:rsidR="00390BCF" w14:paraId="0E1C2AD6" w14:textId="77777777">
        <w:trPr>
          <w:jc w:val="center"/>
        </w:trPr>
        <w:tc>
          <w:tcPr>
            <w:tcW w:w="728" w:type="pct"/>
            <w:vMerge w:val="restart"/>
            <w:tcBorders>
              <w:top w:val="single" w:sz="12" w:space="0" w:color="auto"/>
              <w:left w:val="single" w:sz="12" w:space="0" w:color="auto"/>
            </w:tcBorders>
            <w:vAlign w:val="center"/>
          </w:tcPr>
          <w:p w14:paraId="5A1E6C38"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正常</w:t>
            </w:r>
          </w:p>
          <w:p w14:paraId="5C2A8D83"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 w:val="18"/>
                <w:szCs w:val="18"/>
              </w:rPr>
              <w:t>（不缺水）</w:t>
            </w:r>
          </w:p>
        </w:tc>
        <w:tc>
          <w:tcPr>
            <w:tcW w:w="3058" w:type="pct"/>
            <w:tcBorders>
              <w:top w:val="single" w:sz="12" w:space="0" w:color="auto"/>
            </w:tcBorders>
          </w:tcPr>
          <w:p w14:paraId="6783CD61"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砂土、壤质砂土</w:t>
            </w:r>
          </w:p>
        </w:tc>
        <w:tc>
          <w:tcPr>
            <w:tcW w:w="1214" w:type="pct"/>
            <w:tcBorders>
              <w:top w:val="single" w:sz="12" w:space="0" w:color="auto"/>
              <w:right w:val="single" w:sz="12" w:space="0" w:color="auto"/>
            </w:tcBorders>
            <w:vAlign w:val="center"/>
          </w:tcPr>
          <w:p w14:paraId="466AE691"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i/>
                <w:iCs/>
              </w:rPr>
              <w:t>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60%</w:t>
            </w:r>
          </w:p>
        </w:tc>
      </w:tr>
      <w:tr w:rsidR="00390BCF" w14:paraId="496CFA6C" w14:textId="77777777">
        <w:trPr>
          <w:jc w:val="center"/>
        </w:trPr>
        <w:tc>
          <w:tcPr>
            <w:tcW w:w="728" w:type="pct"/>
            <w:vMerge/>
            <w:tcBorders>
              <w:left w:val="single" w:sz="12" w:space="0" w:color="auto"/>
            </w:tcBorders>
          </w:tcPr>
          <w:p w14:paraId="69A40544" w14:textId="77777777" w:rsidR="00390BCF" w:rsidRDefault="00390BCF">
            <w:pPr>
              <w:widowControl/>
              <w:autoSpaceDE w:val="0"/>
              <w:autoSpaceDN w:val="0"/>
              <w:adjustRightInd/>
              <w:snapToGrid/>
              <w:spacing w:line="380" w:lineRule="exact"/>
              <w:jc w:val="left"/>
              <w:rPr>
                <w:rFonts w:ascii="Times New Roman" w:hAnsi="Times New Roman" w:cs="Times New Roman"/>
                <w:color w:val="000000" w:themeColor="text1"/>
                <w:szCs w:val="21"/>
              </w:rPr>
            </w:pPr>
          </w:p>
        </w:tc>
        <w:tc>
          <w:tcPr>
            <w:tcW w:w="3058" w:type="pct"/>
          </w:tcPr>
          <w:p w14:paraId="546B0461"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砂质壤土、壤土、粉砂质壤土</w:t>
            </w:r>
          </w:p>
        </w:tc>
        <w:tc>
          <w:tcPr>
            <w:tcW w:w="1214" w:type="pct"/>
            <w:tcBorders>
              <w:right w:val="single" w:sz="12" w:space="0" w:color="auto"/>
            </w:tcBorders>
            <w:vAlign w:val="center"/>
          </w:tcPr>
          <w:p w14:paraId="2893CEB0"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i/>
                <w:iCs/>
              </w:rPr>
              <w:t>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65%</w:t>
            </w:r>
          </w:p>
        </w:tc>
      </w:tr>
      <w:tr w:rsidR="00390BCF" w14:paraId="155337E7" w14:textId="77777777">
        <w:trPr>
          <w:jc w:val="center"/>
        </w:trPr>
        <w:tc>
          <w:tcPr>
            <w:tcW w:w="728" w:type="pct"/>
            <w:vMerge/>
            <w:tcBorders>
              <w:left w:val="single" w:sz="12" w:space="0" w:color="auto"/>
            </w:tcBorders>
          </w:tcPr>
          <w:p w14:paraId="74CFDBD2" w14:textId="77777777" w:rsidR="00390BCF" w:rsidRDefault="00390BCF">
            <w:pPr>
              <w:widowControl/>
              <w:autoSpaceDE w:val="0"/>
              <w:autoSpaceDN w:val="0"/>
              <w:adjustRightInd/>
              <w:snapToGrid/>
              <w:spacing w:line="380" w:lineRule="exact"/>
              <w:jc w:val="left"/>
              <w:rPr>
                <w:rFonts w:ascii="Times New Roman" w:hAnsi="Times New Roman" w:cs="Times New Roman"/>
                <w:color w:val="000000" w:themeColor="text1"/>
                <w:szCs w:val="21"/>
              </w:rPr>
            </w:pPr>
          </w:p>
        </w:tc>
        <w:tc>
          <w:tcPr>
            <w:tcW w:w="3058" w:type="pct"/>
          </w:tcPr>
          <w:p w14:paraId="6530F847"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砂质粘壤土，粘壤土，粉砂质粘壤土，砂质粘土，</w:t>
            </w:r>
          </w:p>
          <w:p w14:paraId="22B1B8B3"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粉砂质粘土，粘土</w:t>
            </w:r>
          </w:p>
        </w:tc>
        <w:tc>
          <w:tcPr>
            <w:tcW w:w="1214" w:type="pct"/>
            <w:tcBorders>
              <w:right w:val="single" w:sz="12" w:space="0" w:color="auto"/>
            </w:tcBorders>
            <w:vAlign w:val="center"/>
          </w:tcPr>
          <w:p w14:paraId="17077D00"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i/>
                <w:iCs/>
              </w:rPr>
              <w:t>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70%</w:t>
            </w:r>
          </w:p>
        </w:tc>
      </w:tr>
      <w:tr w:rsidR="00390BCF" w14:paraId="2FD78D5A" w14:textId="77777777">
        <w:trPr>
          <w:jc w:val="center"/>
        </w:trPr>
        <w:tc>
          <w:tcPr>
            <w:tcW w:w="728" w:type="pct"/>
            <w:vMerge w:val="restart"/>
            <w:tcBorders>
              <w:left w:val="single" w:sz="12" w:space="0" w:color="auto"/>
            </w:tcBorders>
            <w:vAlign w:val="center"/>
          </w:tcPr>
          <w:p w14:paraId="349456A9"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缺水</w:t>
            </w:r>
          </w:p>
        </w:tc>
        <w:tc>
          <w:tcPr>
            <w:tcW w:w="3058" w:type="pct"/>
          </w:tcPr>
          <w:p w14:paraId="39CD5EA5"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砂土、壤质砂土</w:t>
            </w:r>
          </w:p>
        </w:tc>
        <w:tc>
          <w:tcPr>
            <w:tcW w:w="1214" w:type="pct"/>
            <w:tcBorders>
              <w:right w:val="single" w:sz="12" w:space="0" w:color="auto"/>
            </w:tcBorders>
            <w:vAlign w:val="center"/>
          </w:tcPr>
          <w:p w14:paraId="16B4C433"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rPr>
              <w:t>50%</w:t>
            </w:r>
            <w:r>
              <w:rPr>
                <w:rFonts w:ascii="Times New Roman" w:hAnsi="Times New Roman" w:cs="Times New Roman" w:hint="eastAsia"/>
              </w:rPr>
              <w:t>≤</w:t>
            </w:r>
            <w:r>
              <w:rPr>
                <w:rFonts w:ascii="Times New Roman" w:hAnsi="Times New Roman" w:cs="Times New Roman" w:hint="eastAsia"/>
                <w:i/>
                <w:iCs/>
              </w:rPr>
              <w:t xml:space="preserve"> 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60%</w:t>
            </w:r>
          </w:p>
        </w:tc>
      </w:tr>
      <w:tr w:rsidR="00390BCF" w14:paraId="78940706" w14:textId="77777777">
        <w:trPr>
          <w:jc w:val="center"/>
        </w:trPr>
        <w:tc>
          <w:tcPr>
            <w:tcW w:w="728" w:type="pct"/>
            <w:vMerge/>
            <w:tcBorders>
              <w:left w:val="single" w:sz="12" w:space="0" w:color="auto"/>
            </w:tcBorders>
          </w:tcPr>
          <w:p w14:paraId="7B5691B4" w14:textId="77777777" w:rsidR="00390BCF" w:rsidRDefault="00390BCF">
            <w:pPr>
              <w:widowControl/>
              <w:autoSpaceDE w:val="0"/>
              <w:autoSpaceDN w:val="0"/>
              <w:adjustRightInd/>
              <w:snapToGrid/>
              <w:spacing w:line="380" w:lineRule="exact"/>
              <w:jc w:val="left"/>
              <w:rPr>
                <w:rFonts w:ascii="Times New Roman" w:hAnsi="Times New Roman" w:cs="Times New Roman"/>
                <w:color w:val="000000" w:themeColor="text1"/>
                <w:szCs w:val="21"/>
              </w:rPr>
            </w:pPr>
          </w:p>
        </w:tc>
        <w:tc>
          <w:tcPr>
            <w:tcW w:w="3058" w:type="pct"/>
          </w:tcPr>
          <w:p w14:paraId="4320A8B1"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砂质壤土、壤土、粉砂质壤土</w:t>
            </w:r>
          </w:p>
        </w:tc>
        <w:tc>
          <w:tcPr>
            <w:tcW w:w="1214" w:type="pct"/>
            <w:tcBorders>
              <w:right w:val="single" w:sz="12" w:space="0" w:color="auto"/>
            </w:tcBorders>
            <w:vAlign w:val="center"/>
          </w:tcPr>
          <w:p w14:paraId="56F46358"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rPr>
              <w:t>55%</w:t>
            </w:r>
            <w:r>
              <w:rPr>
                <w:rFonts w:ascii="Times New Roman" w:hAnsi="Times New Roman" w:cs="Times New Roman" w:hint="eastAsia"/>
              </w:rPr>
              <w:t>≤</w:t>
            </w:r>
            <w:r>
              <w:rPr>
                <w:rFonts w:ascii="Times New Roman" w:hAnsi="Times New Roman" w:cs="Times New Roman" w:hint="eastAsia"/>
                <w:i/>
                <w:iCs/>
              </w:rPr>
              <w:t xml:space="preserve"> 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65%</w:t>
            </w:r>
          </w:p>
        </w:tc>
      </w:tr>
      <w:tr w:rsidR="00390BCF" w14:paraId="471EBA14" w14:textId="77777777">
        <w:trPr>
          <w:jc w:val="center"/>
        </w:trPr>
        <w:tc>
          <w:tcPr>
            <w:tcW w:w="728" w:type="pct"/>
            <w:vMerge/>
            <w:tcBorders>
              <w:left w:val="single" w:sz="12" w:space="0" w:color="auto"/>
            </w:tcBorders>
          </w:tcPr>
          <w:p w14:paraId="61DE6C23" w14:textId="77777777" w:rsidR="00390BCF" w:rsidRDefault="00390BCF">
            <w:pPr>
              <w:widowControl/>
              <w:autoSpaceDE w:val="0"/>
              <w:autoSpaceDN w:val="0"/>
              <w:adjustRightInd/>
              <w:snapToGrid/>
              <w:spacing w:line="380" w:lineRule="exact"/>
              <w:jc w:val="left"/>
              <w:rPr>
                <w:rFonts w:ascii="Times New Roman" w:hAnsi="Times New Roman" w:cs="Times New Roman"/>
                <w:color w:val="000000" w:themeColor="text1"/>
                <w:szCs w:val="21"/>
              </w:rPr>
            </w:pPr>
          </w:p>
        </w:tc>
        <w:tc>
          <w:tcPr>
            <w:tcW w:w="3058" w:type="pct"/>
          </w:tcPr>
          <w:p w14:paraId="2CE75767"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砂质粘壤土，粘壤土，粉砂质粘壤土，砂质粘土，</w:t>
            </w:r>
          </w:p>
          <w:p w14:paraId="4210D858"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粉砂质粘土，粘土</w:t>
            </w:r>
          </w:p>
        </w:tc>
        <w:tc>
          <w:tcPr>
            <w:tcW w:w="1214" w:type="pct"/>
            <w:tcBorders>
              <w:right w:val="single" w:sz="12" w:space="0" w:color="auto"/>
            </w:tcBorders>
            <w:vAlign w:val="center"/>
          </w:tcPr>
          <w:p w14:paraId="1B487E37"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rPr>
              <w:t>60%</w:t>
            </w:r>
            <w:r>
              <w:rPr>
                <w:rFonts w:ascii="Times New Roman" w:hAnsi="Times New Roman" w:cs="Times New Roman" w:hint="eastAsia"/>
              </w:rPr>
              <w:t>≤</w:t>
            </w:r>
            <w:r>
              <w:rPr>
                <w:rFonts w:ascii="Times New Roman" w:hAnsi="Times New Roman" w:cs="Times New Roman" w:hint="eastAsia"/>
                <w:i/>
                <w:iCs/>
              </w:rPr>
              <w:t xml:space="preserve"> 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70%</w:t>
            </w:r>
          </w:p>
        </w:tc>
      </w:tr>
      <w:tr w:rsidR="00390BCF" w14:paraId="1555A5A3" w14:textId="77777777">
        <w:trPr>
          <w:jc w:val="center"/>
        </w:trPr>
        <w:tc>
          <w:tcPr>
            <w:tcW w:w="728" w:type="pct"/>
            <w:vMerge w:val="restart"/>
            <w:tcBorders>
              <w:left w:val="single" w:sz="12" w:space="0" w:color="auto"/>
            </w:tcBorders>
            <w:vAlign w:val="center"/>
          </w:tcPr>
          <w:p w14:paraId="00D570A7"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严重缺水</w:t>
            </w:r>
          </w:p>
        </w:tc>
        <w:tc>
          <w:tcPr>
            <w:tcW w:w="3058" w:type="pct"/>
          </w:tcPr>
          <w:p w14:paraId="174F72EA"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砂土、壤质砂土</w:t>
            </w:r>
          </w:p>
        </w:tc>
        <w:tc>
          <w:tcPr>
            <w:tcW w:w="1214" w:type="pct"/>
            <w:tcBorders>
              <w:right w:val="single" w:sz="12" w:space="0" w:color="auto"/>
            </w:tcBorders>
            <w:vAlign w:val="center"/>
          </w:tcPr>
          <w:p w14:paraId="5DF82FFB"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rPr>
              <w:t>40%</w:t>
            </w:r>
            <w:r>
              <w:rPr>
                <w:rFonts w:ascii="Times New Roman" w:hAnsi="Times New Roman" w:cs="Times New Roman" w:hint="eastAsia"/>
              </w:rPr>
              <w:t>≤</w:t>
            </w:r>
            <w:r>
              <w:rPr>
                <w:rFonts w:ascii="Times New Roman" w:hAnsi="Times New Roman" w:cs="Times New Roman" w:hint="eastAsia"/>
                <w:i/>
                <w:iCs/>
              </w:rPr>
              <w:t xml:space="preserve"> 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50%</w:t>
            </w:r>
          </w:p>
        </w:tc>
      </w:tr>
      <w:tr w:rsidR="00390BCF" w14:paraId="125242F9" w14:textId="77777777">
        <w:trPr>
          <w:jc w:val="center"/>
        </w:trPr>
        <w:tc>
          <w:tcPr>
            <w:tcW w:w="728" w:type="pct"/>
            <w:vMerge/>
            <w:tcBorders>
              <w:left w:val="single" w:sz="12" w:space="0" w:color="auto"/>
            </w:tcBorders>
          </w:tcPr>
          <w:p w14:paraId="11C01A29" w14:textId="77777777" w:rsidR="00390BCF" w:rsidRDefault="00390BCF">
            <w:pPr>
              <w:widowControl/>
              <w:autoSpaceDE w:val="0"/>
              <w:autoSpaceDN w:val="0"/>
              <w:adjustRightInd/>
              <w:snapToGrid/>
              <w:spacing w:line="380" w:lineRule="exact"/>
              <w:jc w:val="left"/>
              <w:rPr>
                <w:rFonts w:ascii="Times New Roman" w:hAnsi="Times New Roman" w:cs="Times New Roman"/>
                <w:color w:val="000000" w:themeColor="text1"/>
                <w:szCs w:val="21"/>
              </w:rPr>
            </w:pPr>
          </w:p>
        </w:tc>
        <w:tc>
          <w:tcPr>
            <w:tcW w:w="3058" w:type="pct"/>
          </w:tcPr>
          <w:p w14:paraId="11B8565D"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砂质壤土、壤土、粉砂质壤土</w:t>
            </w:r>
          </w:p>
        </w:tc>
        <w:tc>
          <w:tcPr>
            <w:tcW w:w="1214" w:type="pct"/>
            <w:tcBorders>
              <w:right w:val="single" w:sz="12" w:space="0" w:color="auto"/>
            </w:tcBorders>
            <w:vAlign w:val="center"/>
          </w:tcPr>
          <w:p w14:paraId="67D5DB7D"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rPr>
              <w:t>45%</w:t>
            </w:r>
            <w:r>
              <w:rPr>
                <w:rFonts w:ascii="Times New Roman" w:hAnsi="Times New Roman" w:cs="Times New Roman" w:hint="eastAsia"/>
              </w:rPr>
              <w:t>≤</w:t>
            </w:r>
            <w:r>
              <w:rPr>
                <w:rFonts w:ascii="Times New Roman" w:hAnsi="Times New Roman" w:cs="Times New Roman" w:hint="eastAsia"/>
                <w:i/>
                <w:iCs/>
              </w:rPr>
              <w:t xml:space="preserve"> 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55%</w:t>
            </w:r>
          </w:p>
        </w:tc>
      </w:tr>
      <w:tr w:rsidR="00390BCF" w14:paraId="6B9415C9" w14:textId="77777777">
        <w:trPr>
          <w:jc w:val="center"/>
        </w:trPr>
        <w:tc>
          <w:tcPr>
            <w:tcW w:w="728" w:type="pct"/>
            <w:vMerge/>
            <w:tcBorders>
              <w:left w:val="single" w:sz="12" w:space="0" w:color="auto"/>
            </w:tcBorders>
          </w:tcPr>
          <w:p w14:paraId="78E007E5" w14:textId="77777777" w:rsidR="00390BCF" w:rsidRDefault="00390BCF">
            <w:pPr>
              <w:widowControl/>
              <w:autoSpaceDE w:val="0"/>
              <w:autoSpaceDN w:val="0"/>
              <w:adjustRightInd/>
              <w:snapToGrid/>
              <w:spacing w:line="380" w:lineRule="exact"/>
              <w:jc w:val="left"/>
              <w:rPr>
                <w:rFonts w:ascii="Times New Roman" w:hAnsi="Times New Roman" w:cs="Times New Roman"/>
                <w:color w:val="000000" w:themeColor="text1"/>
                <w:szCs w:val="21"/>
              </w:rPr>
            </w:pPr>
          </w:p>
        </w:tc>
        <w:tc>
          <w:tcPr>
            <w:tcW w:w="3058" w:type="pct"/>
          </w:tcPr>
          <w:p w14:paraId="459BDA4C"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砂质粘壤土，粘壤土，粉砂质粘壤土，砂质粘土，</w:t>
            </w:r>
          </w:p>
          <w:p w14:paraId="07126410"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粉砂质粘土，粘土</w:t>
            </w:r>
          </w:p>
        </w:tc>
        <w:tc>
          <w:tcPr>
            <w:tcW w:w="1214" w:type="pct"/>
            <w:tcBorders>
              <w:right w:val="single" w:sz="12" w:space="0" w:color="auto"/>
            </w:tcBorders>
            <w:vAlign w:val="center"/>
          </w:tcPr>
          <w:p w14:paraId="6795741B"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rPr>
              <w:t>50%</w:t>
            </w:r>
            <w:r>
              <w:rPr>
                <w:rFonts w:ascii="Times New Roman" w:hAnsi="Times New Roman" w:cs="Times New Roman" w:hint="eastAsia"/>
              </w:rPr>
              <w:t>≤</w:t>
            </w:r>
            <w:r>
              <w:rPr>
                <w:rFonts w:ascii="Times New Roman" w:hAnsi="Times New Roman" w:cs="Times New Roman" w:hint="eastAsia"/>
                <w:i/>
                <w:iCs/>
              </w:rPr>
              <w:t xml:space="preserve"> 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60%</w:t>
            </w:r>
          </w:p>
        </w:tc>
      </w:tr>
      <w:bookmarkEnd w:id="63"/>
      <w:bookmarkEnd w:id="64"/>
      <w:bookmarkEnd w:id="65"/>
    </w:tbl>
    <w:p w14:paraId="535731D5" w14:textId="77777777" w:rsidR="00390BCF" w:rsidRDefault="00390BCF">
      <w:pPr>
        <w:widowControl/>
        <w:autoSpaceDE w:val="0"/>
        <w:autoSpaceDN w:val="0"/>
        <w:adjustRightInd/>
        <w:snapToGrid/>
        <w:spacing w:afterLines="50" w:after="156" w:line="360" w:lineRule="auto"/>
        <w:jc w:val="center"/>
        <w:rPr>
          <w:rFonts w:ascii="Times New Roman" w:hAnsi="Times New Roman" w:cs="Times New Roman"/>
          <w:b/>
          <w:bCs/>
          <w:color w:val="000000" w:themeColor="text1"/>
          <w:szCs w:val="21"/>
        </w:rPr>
      </w:pPr>
    </w:p>
    <w:p w14:paraId="1ABC2EB2" w14:textId="02B99285" w:rsidR="00390BCF" w:rsidRDefault="00000000">
      <w:pPr>
        <w:widowControl/>
        <w:autoSpaceDE w:val="0"/>
        <w:autoSpaceDN w:val="0"/>
        <w:adjustRightInd/>
        <w:snapToGrid/>
        <w:spacing w:afterLines="50" w:after="156" w:line="360" w:lineRule="auto"/>
        <w:jc w:val="center"/>
        <w:rPr>
          <w:rFonts w:ascii="Times New Roman" w:hAnsi="Times New Roman" w:cs="Times New Roman"/>
          <w:b/>
          <w:bCs/>
          <w:color w:val="000000" w:themeColor="text1"/>
          <w:szCs w:val="21"/>
        </w:rPr>
      </w:pPr>
      <w:r>
        <w:rPr>
          <w:rFonts w:ascii="Times New Roman" w:hAnsi="Times New Roman" w:cs="Times New Roman" w:hint="eastAsia"/>
          <w:b/>
          <w:bCs/>
          <w:color w:val="000000" w:themeColor="text1"/>
          <w:szCs w:val="21"/>
        </w:rPr>
        <w:t>表</w:t>
      </w:r>
      <w:r>
        <w:rPr>
          <w:rFonts w:ascii="Times New Roman" w:hAnsi="Times New Roman" w:cs="Times New Roman" w:hint="eastAsia"/>
          <w:b/>
          <w:bCs/>
          <w:color w:val="000000" w:themeColor="text1"/>
          <w:szCs w:val="21"/>
        </w:rPr>
        <w:t xml:space="preserve"> </w:t>
      </w:r>
      <w:r w:rsidR="00C22DEA">
        <w:rPr>
          <w:rFonts w:ascii="Times New Roman" w:hAnsi="Times New Roman" w:cs="Times New Roman" w:hint="eastAsia"/>
          <w:b/>
          <w:bCs/>
          <w:color w:val="000000" w:themeColor="text1"/>
          <w:szCs w:val="21"/>
        </w:rPr>
        <w:t>3</w:t>
      </w:r>
      <w:r>
        <w:rPr>
          <w:rFonts w:ascii="Times New Roman" w:hAnsi="Times New Roman" w:cs="Times New Roman" w:hint="eastAsia"/>
          <w:b/>
          <w:bCs/>
          <w:color w:val="000000" w:themeColor="text1"/>
          <w:szCs w:val="21"/>
        </w:rPr>
        <w:t xml:space="preserve"> </w:t>
      </w:r>
      <w:r>
        <w:rPr>
          <w:rFonts w:ascii="Times New Roman" w:hAnsi="Times New Roman" w:cs="Times New Roman" w:hint="eastAsia"/>
          <w:b/>
          <w:bCs/>
          <w:color w:val="000000" w:themeColor="text1"/>
          <w:szCs w:val="21"/>
        </w:rPr>
        <w:t>棉花花铃期缺水程度判别</w:t>
      </w:r>
    </w:p>
    <w:tbl>
      <w:tblPr>
        <w:tblStyle w:val="af2"/>
        <w:tblW w:w="5000" w:type="pct"/>
        <w:jc w:val="center"/>
        <w:tblLook w:val="04A0" w:firstRow="1" w:lastRow="0" w:firstColumn="1" w:lastColumn="0" w:noHBand="0" w:noVBand="1"/>
      </w:tblPr>
      <w:tblGrid>
        <w:gridCol w:w="1357"/>
        <w:gridCol w:w="5703"/>
        <w:gridCol w:w="2264"/>
      </w:tblGrid>
      <w:tr w:rsidR="00390BCF" w14:paraId="4B0C5195" w14:textId="77777777">
        <w:trPr>
          <w:jc w:val="center"/>
        </w:trPr>
        <w:tc>
          <w:tcPr>
            <w:tcW w:w="728" w:type="pct"/>
            <w:tcBorders>
              <w:top w:val="single" w:sz="12" w:space="0" w:color="auto"/>
              <w:left w:val="single" w:sz="12" w:space="0" w:color="auto"/>
              <w:bottom w:val="single" w:sz="12" w:space="0" w:color="auto"/>
            </w:tcBorders>
            <w:vAlign w:val="center"/>
          </w:tcPr>
          <w:p w14:paraId="405812EB" w14:textId="77777777" w:rsidR="00390BCF" w:rsidRDefault="00000000">
            <w:pPr>
              <w:widowControl/>
              <w:autoSpaceDE w:val="0"/>
              <w:autoSpaceDN w:val="0"/>
              <w:adjustRightInd/>
              <w:snapToGrid/>
              <w:spacing w:line="380" w:lineRule="exact"/>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缺水程度</w:t>
            </w:r>
          </w:p>
        </w:tc>
        <w:tc>
          <w:tcPr>
            <w:tcW w:w="3058" w:type="pct"/>
            <w:tcBorders>
              <w:top w:val="single" w:sz="12" w:space="0" w:color="auto"/>
              <w:bottom w:val="single" w:sz="12" w:space="0" w:color="auto"/>
            </w:tcBorders>
            <w:vAlign w:val="center"/>
          </w:tcPr>
          <w:p w14:paraId="0DDA9A50" w14:textId="77777777" w:rsidR="00390BCF" w:rsidRDefault="00000000">
            <w:pPr>
              <w:widowControl/>
              <w:autoSpaceDE w:val="0"/>
              <w:autoSpaceDN w:val="0"/>
              <w:adjustRightInd/>
              <w:snapToGrid/>
              <w:spacing w:line="380" w:lineRule="exact"/>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土壤质地</w:t>
            </w:r>
          </w:p>
        </w:tc>
        <w:tc>
          <w:tcPr>
            <w:tcW w:w="1214" w:type="pct"/>
            <w:tcBorders>
              <w:top w:val="single" w:sz="12" w:space="0" w:color="auto"/>
              <w:bottom w:val="single" w:sz="12" w:space="0" w:color="auto"/>
              <w:right w:val="single" w:sz="12" w:space="0" w:color="auto"/>
            </w:tcBorders>
            <w:vAlign w:val="center"/>
          </w:tcPr>
          <w:p w14:paraId="165EB9D8" w14:textId="77777777" w:rsidR="00390BCF" w:rsidRDefault="00000000">
            <w:pPr>
              <w:widowControl/>
              <w:autoSpaceDE w:val="0"/>
              <w:autoSpaceDN w:val="0"/>
              <w:adjustRightInd/>
              <w:snapToGrid/>
              <w:spacing w:line="380" w:lineRule="exact"/>
              <w:jc w:val="center"/>
              <w:rPr>
                <w:rFonts w:ascii="Times New Roman" w:hAnsi="Times New Roman" w:cs="Times New Roman"/>
                <w:color w:val="000000" w:themeColor="text1"/>
                <w:szCs w:val="21"/>
              </w:rPr>
            </w:pPr>
            <w:r>
              <w:rPr>
                <w:rFonts w:ascii="Times New Roman" w:hAnsi="Times New Roman" w:cs="Times New Roman" w:hint="eastAsia"/>
                <w:i/>
                <w:iCs/>
              </w:rPr>
              <w:t>Rsm</w:t>
            </w:r>
          </w:p>
        </w:tc>
      </w:tr>
      <w:tr w:rsidR="00390BCF" w14:paraId="2F0877C2" w14:textId="77777777">
        <w:trPr>
          <w:jc w:val="center"/>
        </w:trPr>
        <w:tc>
          <w:tcPr>
            <w:tcW w:w="728" w:type="pct"/>
            <w:vMerge w:val="restart"/>
            <w:tcBorders>
              <w:top w:val="single" w:sz="12" w:space="0" w:color="auto"/>
              <w:left w:val="single" w:sz="12" w:space="0" w:color="auto"/>
            </w:tcBorders>
            <w:vAlign w:val="center"/>
          </w:tcPr>
          <w:p w14:paraId="32A2B139"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正常</w:t>
            </w:r>
          </w:p>
          <w:p w14:paraId="2675A75C"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（不缺水）</w:t>
            </w:r>
          </w:p>
        </w:tc>
        <w:tc>
          <w:tcPr>
            <w:tcW w:w="3058" w:type="pct"/>
            <w:tcBorders>
              <w:top w:val="single" w:sz="12" w:space="0" w:color="auto"/>
            </w:tcBorders>
          </w:tcPr>
          <w:p w14:paraId="0AA22B20"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砂土、壤质砂土</w:t>
            </w:r>
          </w:p>
        </w:tc>
        <w:tc>
          <w:tcPr>
            <w:tcW w:w="1214" w:type="pct"/>
            <w:tcBorders>
              <w:top w:val="single" w:sz="12" w:space="0" w:color="auto"/>
              <w:right w:val="single" w:sz="12" w:space="0" w:color="auto"/>
            </w:tcBorders>
            <w:vAlign w:val="center"/>
          </w:tcPr>
          <w:p w14:paraId="0A5D0EAB"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i/>
                <w:iCs/>
              </w:rPr>
              <w:t>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65%</w:t>
            </w:r>
          </w:p>
        </w:tc>
      </w:tr>
      <w:tr w:rsidR="00390BCF" w14:paraId="2513D417" w14:textId="77777777">
        <w:trPr>
          <w:jc w:val="center"/>
        </w:trPr>
        <w:tc>
          <w:tcPr>
            <w:tcW w:w="728" w:type="pct"/>
            <w:vMerge/>
            <w:tcBorders>
              <w:left w:val="single" w:sz="12" w:space="0" w:color="auto"/>
            </w:tcBorders>
          </w:tcPr>
          <w:p w14:paraId="72E72BCF" w14:textId="77777777" w:rsidR="00390BCF" w:rsidRDefault="00390BCF">
            <w:pPr>
              <w:widowControl/>
              <w:autoSpaceDE w:val="0"/>
              <w:autoSpaceDN w:val="0"/>
              <w:adjustRightInd/>
              <w:snapToGrid/>
              <w:spacing w:line="380" w:lineRule="exact"/>
              <w:jc w:val="left"/>
              <w:rPr>
                <w:rFonts w:ascii="Times New Roman" w:hAnsi="Times New Roman" w:cs="Times New Roman"/>
                <w:color w:val="000000" w:themeColor="text1"/>
                <w:szCs w:val="21"/>
              </w:rPr>
            </w:pPr>
          </w:p>
        </w:tc>
        <w:tc>
          <w:tcPr>
            <w:tcW w:w="3058" w:type="pct"/>
          </w:tcPr>
          <w:p w14:paraId="29889857"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砂质壤土、壤土、粉砂质壤土</w:t>
            </w:r>
          </w:p>
        </w:tc>
        <w:tc>
          <w:tcPr>
            <w:tcW w:w="1214" w:type="pct"/>
            <w:tcBorders>
              <w:right w:val="single" w:sz="12" w:space="0" w:color="auto"/>
            </w:tcBorders>
            <w:vAlign w:val="center"/>
          </w:tcPr>
          <w:p w14:paraId="78490A0F"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i/>
                <w:iCs/>
              </w:rPr>
              <w:t>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70%</w:t>
            </w:r>
          </w:p>
        </w:tc>
      </w:tr>
      <w:tr w:rsidR="00390BCF" w14:paraId="6DF0E148" w14:textId="77777777">
        <w:trPr>
          <w:jc w:val="center"/>
        </w:trPr>
        <w:tc>
          <w:tcPr>
            <w:tcW w:w="728" w:type="pct"/>
            <w:vMerge/>
            <w:tcBorders>
              <w:left w:val="single" w:sz="12" w:space="0" w:color="auto"/>
            </w:tcBorders>
          </w:tcPr>
          <w:p w14:paraId="04BC4CE7" w14:textId="77777777" w:rsidR="00390BCF" w:rsidRDefault="00390BCF">
            <w:pPr>
              <w:widowControl/>
              <w:autoSpaceDE w:val="0"/>
              <w:autoSpaceDN w:val="0"/>
              <w:adjustRightInd/>
              <w:snapToGrid/>
              <w:spacing w:line="380" w:lineRule="exact"/>
              <w:jc w:val="left"/>
              <w:rPr>
                <w:rFonts w:ascii="Times New Roman" w:hAnsi="Times New Roman" w:cs="Times New Roman"/>
                <w:color w:val="000000" w:themeColor="text1"/>
                <w:szCs w:val="21"/>
              </w:rPr>
            </w:pPr>
          </w:p>
        </w:tc>
        <w:tc>
          <w:tcPr>
            <w:tcW w:w="3058" w:type="pct"/>
          </w:tcPr>
          <w:p w14:paraId="46DEE587"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砂质粘壤土，粘壤土，粉砂质粘壤土，砂质粘土，</w:t>
            </w:r>
          </w:p>
          <w:p w14:paraId="70183AF1"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粉砂质粘土，粘土</w:t>
            </w:r>
          </w:p>
        </w:tc>
        <w:tc>
          <w:tcPr>
            <w:tcW w:w="1214" w:type="pct"/>
            <w:tcBorders>
              <w:right w:val="single" w:sz="12" w:space="0" w:color="auto"/>
            </w:tcBorders>
            <w:vAlign w:val="center"/>
          </w:tcPr>
          <w:p w14:paraId="6C9A13A7"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i/>
                <w:iCs/>
              </w:rPr>
              <w:t>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75%</w:t>
            </w:r>
          </w:p>
        </w:tc>
      </w:tr>
      <w:tr w:rsidR="00390BCF" w14:paraId="7D209F01" w14:textId="77777777">
        <w:trPr>
          <w:jc w:val="center"/>
        </w:trPr>
        <w:tc>
          <w:tcPr>
            <w:tcW w:w="728" w:type="pct"/>
            <w:vMerge w:val="restart"/>
            <w:tcBorders>
              <w:left w:val="single" w:sz="12" w:space="0" w:color="auto"/>
            </w:tcBorders>
            <w:vAlign w:val="center"/>
          </w:tcPr>
          <w:p w14:paraId="4CFF6B7C"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缺水</w:t>
            </w:r>
          </w:p>
        </w:tc>
        <w:tc>
          <w:tcPr>
            <w:tcW w:w="3058" w:type="pct"/>
          </w:tcPr>
          <w:p w14:paraId="7DCB5646"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砂土、壤质砂土</w:t>
            </w:r>
          </w:p>
        </w:tc>
        <w:tc>
          <w:tcPr>
            <w:tcW w:w="1214" w:type="pct"/>
            <w:tcBorders>
              <w:right w:val="single" w:sz="12" w:space="0" w:color="auto"/>
            </w:tcBorders>
            <w:vAlign w:val="center"/>
          </w:tcPr>
          <w:p w14:paraId="7CB9C0A6"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rPr>
              <w:t>55%</w:t>
            </w:r>
            <w:r>
              <w:rPr>
                <w:rFonts w:ascii="Times New Roman" w:hAnsi="Times New Roman" w:cs="Times New Roman" w:hint="eastAsia"/>
              </w:rPr>
              <w:t>≤</w:t>
            </w:r>
            <w:r>
              <w:rPr>
                <w:rFonts w:ascii="Times New Roman" w:hAnsi="Times New Roman" w:cs="Times New Roman" w:hint="eastAsia"/>
                <w:i/>
                <w:iCs/>
              </w:rPr>
              <w:t xml:space="preserve"> 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65%</w:t>
            </w:r>
          </w:p>
        </w:tc>
      </w:tr>
      <w:tr w:rsidR="00390BCF" w14:paraId="56CD8D8B" w14:textId="77777777">
        <w:trPr>
          <w:jc w:val="center"/>
        </w:trPr>
        <w:tc>
          <w:tcPr>
            <w:tcW w:w="728" w:type="pct"/>
            <w:vMerge/>
            <w:tcBorders>
              <w:left w:val="single" w:sz="12" w:space="0" w:color="auto"/>
            </w:tcBorders>
          </w:tcPr>
          <w:p w14:paraId="6780EF8F" w14:textId="77777777" w:rsidR="00390BCF" w:rsidRDefault="00390BCF">
            <w:pPr>
              <w:widowControl/>
              <w:autoSpaceDE w:val="0"/>
              <w:autoSpaceDN w:val="0"/>
              <w:adjustRightInd/>
              <w:snapToGrid/>
              <w:spacing w:line="380" w:lineRule="exact"/>
              <w:jc w:val="left"/>
              <w:rPr>
                <w:rFonts w:ascii="Times New Roman" w:hAnsi="Times New Roman" w:cs="Times New Roman"/>
                <w:color w:val="000000" w:themeColor="text1"/>
                <w:szCs w:val="21"/>
              </w:rPr>
            </w:pPr>
          </w:p>
        </w:tc>
        <w:tc>
          <w:tcPr>
            <w:tcW w:w="3058" w:type="pct"/>
          </w:tcPr>
          <w:p w14:paraId="58732713"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砂质壤土、壤土、粉砂质壤土</w:t>
            </w:r>
          </w:p>
        </w:tc>
        <w:tc>
          <w:tcPr>
            <w:tcW w:w="1214" w:type="pct"/>
            <w:tcBorders>
              <w:right w:val="single" w:sz="12" w:space="0" w:color="auto"/>
            </w:tcBorders>
            <w:vAlign w:val="center"/>
          </w:tcPr>
          <w:p w14:paraId="54AEF3D8"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rPr>
              <w:t>60%</w:t>
            </w:r>
            <w:r>
              <w:rPr>
                <w:rFonts w:ascii="Times New Roman" w:hAnsi="Times New Roman" w:cs="Times New Roman" w:hint="eastAsia"/>
              </w:rPr>
              <w:t>≤</w:t>
            </w:r>
            <w:r>
              <w:rPr>
                <w:rFonts w:ascii="Times New Roman" w:hAnsi="Times New Roman" w:cs="Times New Roman" w:hint="eastAsia"/>
                <w:i/>
                <w:iCs/>
              </w:rPr>
              <w:t xml:space="preserve"> 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70%</w:t>
            </w:r>
          </w:p>
        </w:tc>
      </w:tr>
      <w:tr w:rsidR="00390BCF" w14:paraId="75B07D5D" w14:textId="77777777">
        <w:trPr>
          <w:jc w:val="center"/>
        </w:trPr>
        <w:tc>
          <w:tcPr>
            <w:tcW w:w="728" w:type="pct"/>
            <w:vMerge/>
            <w:tcBorders>
              <w:left w:val="single" w:sz="12" w:space="0" w:color="auto"/>
            </w:tcBorders>
          </w:tcPr>
          <w:p w14:paraId="26BBF2CD" w14:textId="77777777" w:rsidR="00390BCF" w:rsidRDefault="00390BCF">
            <w:pPr>
              <w:widowControl/>
              <w:autoSpaceDE w:val="0"/>
              <w:autoSpaceDN w:val="0"/>
              <w:adjustRightInd/>
              <w:snapToGrid/>
              <w:spacing w:line="380" w:lineRule="exact"/>
              <w:jc w:val="left"/>
              <w:rPr>
                <w:rFonts w:ascii="Times New Roman" w:hAnsi="Times New Roman" w:cs="Times New Roman"/>
                <w:color w:val="000000" w:themeColor="text1"/>
                <w:szCs w:val="21"/>
              </w:rPr>
            </w:pPr>
          </w:p>
        </w:tc>
        <w:tc>
          <w:tcPr>
            <w:tcW w:w="3058" w:type="pct"/>
          </w:tcPr>
          <w:p w14:paraId="135E6C21"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砂质粘壤土，粘壤土，粉砂质粘壤土，砂质粘土，</w:t>
            </w:r>
          </w:p>
          <w:p w14:paraId="2866F6AC"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粉砂质粘土，粘土</w:t>
            </w:r>
          </w:p>
        </w:tc>
        <w:tc>
          <w:tcPr>
            <w:tcW w:w="1214" w:type="pct"/>
            <w:tcBorders>
              <w:right w:val="single" w:sz="12" w:space="0" w:color="auto"/>
            </w:tcBorders>
            <w:vAlign w:val="center"/>
          </w:tcPr>
          <w:p w14:paraId="1111DF4E"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rPr>
              <w:t>65%</w:t>
            </w:r>
            <w:r>
              <w:rPr>
                <w:rFonts w:ascii="Times New Roman" w:hAnsi="Times New Roman" w:cs="Times New Roman" w:hint="eastAsia"/>
              </w:rPr>
              <w:t>≤</w:t>
            </w:r>
            <w:r>
              <w:rPr>
                <w:rFonts w:ascii="Times New Roman" w:hAnsi="Times New Roman" w:cs="Times New Roman" w:hint="eastAsia"/>
                <w:i/>
                <w:iCs/>
              </w:rPr>
              <w:t xml:space="preserve"> 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75%</w:t>
            </w:r>
          </w:p>
        </w:tc>
      </w:tr>
      <w:tr w:rsidR="00390BCF" w14:paraId="2A199278" w14:textId="77777777">
        <w:trPr>
          <w:jc w:val="center"/>
        </w:trPr>
        <w:tc>
          <w:tcPr>
            <w:tcW w:w="728" w:type="pct"/>
            <w:vMerge w:val="restart"/>
            <w:tcBorders>
              <w:left w:val="single" w:sz="12" w:space="0" w:color="auto"/>
            </w:tcBorders>
            <w:vAlign w:val="center"/>
          </w:tcPr>
          <w:p w14:paraId="0EC64450"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严重缺水</w:t>
            </w:r>
          </w:p>
        </w:tc>
        <w:tc>
          <w:tcPr>
            <w:tcW w:w="3058" w:type="pct"/>
          </w:tcPr>
          <w:p w14:paraId="67375759"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砂土、壤质砂土</w:t>
            </w:r>
          </w:p>
        </w:tc>
        <w:tc>
          <w:tcPr>
            <w:tcW w:w="1214" w:type="pct"/>
            <w:tcBorders>
              <w:right w:val="single" w:sz="12" w:space="0" w:color="auto"/>
            </w:tcBorders>
            <w:vAlign w:val="center"/>
          </w:tcPr>
          <w:p w14:paraId="511EEA91"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rPr>
              <w:t>45%</w:t>
            </w:r>
            <w:r>
              <w:rPr>
                <w:rFonts w:ascii="Times New Roman" w:hAnsi="Times New Roman" w:cs="Times New Roman" w:hint="eastAsia"/>
              </w:rPr>
              <w:t>≤</w:t>
            </w:r>
            <w:r>
              <w:rPr>
                <w:rFonts w:ascii="Times New Roman" w:hAnsi="Times New Roman" w:cs="Times New Roman" w:hint="eastAsia"/>
                <w:i/>
                <w:iCs/>
              </w:rPr>
              <w:t xml:space="preserve"> 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55%</w:t>
            </w:r>
          </w:p>
        </w:tc>
      </w:tr>
      <w:tr w:rsidR="00390BCF" w14:paraId="5759DE89" w14:textId="77777777">
        <w:trPr>
          <w:jc w:val="center"/>
        </w:trPr>
        <w:tc>
          <w:tcPr>
            <w:tcW w:w="728" w:type="pct"/>
            <w:vMerge/>
            <w:tcBorders>
              <w:left w:val="single" w:sz="12" w:space="0" w:color="auto"/>
            </w:tcBorders>
          </w:tcPr>
          <w:p w14:paraId="3214DE9C" w14:textId="77777777" w:rsidR="00390BCF" w:rsidRDefault="00390BCF">
            <w:pPr>
              <w:widowControl/>
              <w:autoSpaceDE w:val="0"/>
              <w:autoSpaceDN w:val="0"/>
              <w:adjustRightInd/>
              <w:snapToGrid/>
              <w:spacing w:line="380" w:lineRule="exact"/>
              <w:jc w:val="left"/>
              <w:rPr>
                <w:rFonts w:ascii="Times New Roman" w:hAnsi="Times New Roman" w:cs="Times New Roman"/>
                <w:color w:val="000000" w:themeColor="text1"/>
                <w:szCs w:val="21"/>
              </w:rPr>
            </w:pPr>
          </w:p>
        </w:tc>
        <w:tc>
          <w:tcPr>
            <w:tcW w:w="3058" w:type="pct"/>
          </w:tcPr>
          <w:p w14:paraId="65ACD86B"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砂质壤土、壤土、粉砂质壤土</w:t>
            </w:r>
          </w:p>
        </w:tc>
        <w:tc>
          <w:tcPr>
            <w:tcW w:w="1214" w:type="pct"/>
            <w:tcBorders>
              <w:right w:val="single" w:sz="12" w:space="0" w:color="auto"/>
            </w:tcBorders>
            <w:vAlign w:val="center"/>
          </w:tcPr>
          <w:p w14:paraId="32F7613B"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rPr>
              <w:t>50%</w:t>
            </w:r>
            <w:r>
              <w:rPr>
                <w:rFonts w:ascii="Times New Roman" w:hAnsi="Times New Roman" w:cs="Times New Roman" w:hint="eastAsia"/>
              </w:rPr>
              <w:t>≤</w:t>
            </w:r>
            <w:r>
              <w:rPr>
                <w:rFonts w:ascii="Times New Roman" w:hAnsi="Times New Roman" w:cs="Times New Roman" w:hint="eastAsia"/>
                <w:i/>
                <w:iCs/>
              </w:rPr>
              <w:t xml:space="preserve"> 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60%</w:t>
            </w:r>
          </w:p>
        </w:tc>
      </w:tr>
      <w:tr w:rsidR="00390BCF" w14:paraId="1C4FD133" w14:textId="77777777">
        <w:trPr>
          <w:jc w:val="center"/>
        </w:trPr>
        <w:tc>
          <w:tcPr>
            <w:tcW w:w="728" w:type="pct"/>
            <w:vMerge/>
            <w:tcBorders>
              <w:left w:val="single" w:sz="12" w:space="0" w:color="auto"/>
            </w:tcBorders>
          </w:tcPr>
          <w:p w14:paraId="2DBB2043" w14:textId="77777777" w:rsidR="00390BCF" w:rsidRDefault="00390BCF">
            <w:pPr>
              <w:widowControl/>
              <w:autoSpaceDE w:val="0"/>
              <w:autoSpaceDN w:val="0"/>
              <w:adjustRightInd/>
              <w:snapToGrid/>
              <w:spacing w:line="380" w:lineRule="exact"/>
              <w:jc w:val="left"/>
              <w:rPr>
                <w:rFonts w:ascii="Times New Roman" w:hAnsi="Times New Roman" w:cs="Times New Roman"/>
                <w:color w:val="000000" w:themeColor="text1"/>
                <w:szCs w:val="21"/>
              </w:rPr>
            </w:pPr>
          </w:p>
        </w:tc>
        <w:tc>
          <w:tcPr>
            <w:tcW w:w="3058" w:type="pct"/>
          </w:tcPr>
          <w:p w14:paraId="7ED172CB"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砂质粘壤土，粘壤土，粉砂质粘壤土，砂质粘土，</w:t>
            </w:r>
          </w:p>
          <w:p w14:paraId="442DC863"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粉砂质粘土，粘土</w:t>
            </w:r>
          </w:p>
        </w:tc>
        <w:tc>
          <w:tcPr>
            <w:tcW w:w="1214" w:type="pct"/>
            <w:tcBorders>
              <w:right w:val="single" w:sz="12" w:space="0" w:color="auto"/>
            </w:tcBorders>
            <w:vAlign w:val="center"/>
          </w:tcPr>
          <w:p w14:paraId="2B6D5482" w14:textId="77777777" w:rsidR="00390BCF" w:rsidRDefault="00000000">
            <w:pPr>
              <w:widowControl/>
              <w:autoSpaceDE w:val="0"/>
              <w:autoSpaceDN w:val="0"/>
              <w:adjustRightInd/>
              <w:snapToGrid/>
              <w:spacing w:line="380" w:lineRule="exact"/>
              <w:jc w:val="left"/>
              <w:rPr>
                <w:rFonts w:ascii="Times New Roman" w:hAnsi="Times New Roman" w:cs="Times New Roman"/>
                <w:color w:val="000000" w:themeColor="text1"/>
                <w:szCs w:val="21"/>
              </w:rPr>
            </w:pPr>
            <w:r>
              <w:rPr>
                <w:rFonts w:ascii="Times New Roman" w:hAnsi="Times New Roman" w:cs="Times New Roman" w:hint="eastAsia"/>
              </w:rPr>
              <w:t>55%</w:t>
            </w:r>
            <w:r>
              <w:rPr>
                <w:rFonts w:ascii="Times New Roman" w:hAnsi="Times New Roman" w:cs="Times New Roman" w:hint="eastAsia"/>
              </w:rPr>
              <w:t>≤</w:t>
            </w:r>
            <w:r>
              <w:rPr>
                <w:rFonts w:ascii="Times New Roman" w:hAnsi="Times New Roman" w:cs="Times New Roman" w:hint="eastAsia"/>
                <w:i/>
                <w:iCs/>
              </w:rPr>
              <w:t xml:space="preserve"> R</w:t>
            </w:r>
            <w:r w:rsidRPr="00DF1494">
              <w:rPr>
                <w:rFonts w:ascii="Times New Roman" w:hAnsi="Times New Roman" w:cs="Times New Roman"/>
                <w:i/>
                <w:iCs/>
                <w:vertAlign w:val="subscript"/>
              </w:rPr>
              <w:t>sm</w:t>
            </w:r>
            <w:r>
              <w:rPr>
                <w:rFonts w:ascii="Times New Roman" w:hAnsi="Times New Roman" w:cs="Times New Roman" w:hint="eastAsia"/>
                <w:i/>
                <w:iCs/>
              </w:rPr>
              <w:t xml:space="preserve"> </w:t>
            </w:r>
            <w:r>
              <w:rPr>
                <w:rFonts w:ascii="Times New Roman" w:hAnsi="Times New Roman" w:cs="Times New Roman" w:hint="eastAsia"/>
              </w:rPr>
              <w:t>＜</w:t>
            </w:r>
            <w:r>
              <w:rPr>
                <w:rFonts w:ascii="Times New Roman" w:hAnsi="Times New Roman" w:cs="Times New Roman" w:hint="eastAsia"/>
                <w:i/>
                <w:iCs/>
              </w:rPr>
              <w:t xml:space="preserve"> </w:t>
            </w:r>
            <w:r>
              <w:rPr>
                <w:rFonts w:ascii="Times New Roman" w:hAnsi="Times New Roman" w:cs="Times New Roman" w:hint="eastAsia"/>
              </w:rPr>
              <w:t>65%</w:t>
            </w:r>
          </w:p>
        </w:tc>
      </w:tr>
    </w:tbl>
    <w:p w14:paraId="697784EF" w14:textId="77777777" w:rsidR="00390BCF" w:rsidRDefault="00390BCF">
      <w:pPr>
        <w:widowControl/>
        <w:autoSpaceDE w:val="0"/>
        <w:autoSpaceDN w:val="0"/>
        <w:adjustRightInd/>
        <w:snapToGrid/>
        <w:spacing w:line="20" w:lineRule="exact"/>
        <w:rPr>
          <w:rFonts w:ascii="Times New Roman" w:hAnsi="Times New Roman" w:cs="Times New Roman"/>
          <w:color w:val="000000" w:themeColor="text1"/>
          <w:szCs w:val="21"/>
        </w:rPr>
      </w:pPr>
    </w:p>
    <w:p w14:paraId="1D3DB8B0" w14:textId="77777777" w:rsidR="00390BCF" w:rsidRDefault="00000000">
      <w:pPr>
        <w:widowControl/>
        <w:adjustRightInd/>
        <w:snapToGrid/>
        <w:spacing w:line="360" w:lineRule="auto"/>
        <w:jc w:val="center"/>
        <w:outlineLvl w:val="0"/>
        <w:rPr>
          <w:rFonts w:ascii="Times New Roman" w:hAnsi="Times New Roman" w:cs="Times New Roman"/>
          <w:b/>
          <w:bCs/>
          <w:color w:val="000000" w:themeColor="text1"/>
          <w:szCs w:val="21"/>
        </w:rPr>
      </w:pPr>
      <w:r>
        <w:rPr>
          <w:rFonts w:ascii="Times New Roman" w:hAnsi="Times New Roman" w:cs="Times New Roman"/>
          <w:color w:val="000000" w:themeColor="text1"/>
          <w:szCs w:val="21"/>
        </w:rPr>
        <w:br w:type="page"/>
      </w:r>
      <w:bookmarkStart w:id="66" w:name="_Toc221297147"/>
      <w:r>
        <w:rPr>
          <w:rFonts w:ascii="Times New Roman" w:hAnsi="Times New Roman" w:cs="Times New Roman" w:hint="eastAsia"/>
          <w:b/>
          <w:bCs/>
          <w:color w:val="000000" w:themeColor="text1"/>
          <w:szCs w:val="21"/>
        </w:rPr>
        <w:lastRenderedPageBreak/>
        <w:t>附</w:t>
      </w:r>
      <w:r>
        <w:rPr>
          <w:rFonts w:ascii="Times New Roman" w:hAnsi="Times New Roman" w:cs="Times New Roman" w:hint="eastAsia"/>
          <w:b/>
          <w:bCs/>
          <w:color w:val="000000" w:themeColor="text1"/>
          <w:szCs w:val="21"/>
        </w:rPr>
        <w:t xml:space="preserve">  </w:t>
      </w:r>
      <w:r>
        <w:rPr>
          <w:rFonts w:ascii="Times New Roman" w:hAnsi="Times New Roman" w:cs="Times New Roman" w:hint="eastAsia"/>
          <w:b/>
          <w:bCs/>
          <w:color w:val="000000" w:themeColor="text1"/>
          <w:szCs w:val="21"/>
        </w:rPr>
        <w:t>录</w:t>
      </w:r>
      <w:r>
        <w:rPr>
          <w:rFonts w:ascii="Times New Roman" w:hAnsi="Times New Roman" w:cs="Times New Roman" w:hint="eastAsia"/>
          <w:b/>
          <w:bCs/>
          <w:color w:val="000000" w:themeColor="text1"/>
          <w:szCs w:val="21"/>
        </w:rPr>
        <w:t xml:space="preserve">  A</w:t>
      </w:r>
      <w:bookmarkEnd w:id="66"/>
    </w:p>
    <w:p w14:paraId="25C94060" w14:textId="77777777" w:rsidR="00390BCF" w:rsidRDefault="00000000">
      <w:pPr>
        <w:widowControl/>
        <w:adjustRightInd/>
        <w:snapToGrid/>
        <w:spacing w:line="360" w:lineRule="auto"/>
        <w:jc w:val="center"/>
        <w:rPr>
          <w:rFonts w:ascii="Times New Roman" w:hAnsi="Times New Roman" w:cs="Times New Roman"/>
          <w:b/>
          <w:bCs/>
          <w:color w:val="000000" w:themeColor="text1"/>
          <w:szCs w:val="21"/>
        </w:rPr>
      </w:pPr>
      <w:r>
        <w:rPr>
          <w:rFonts w:ascii="Times New Roman" w:hAnsi="Times New Roman" w:cs="Times New Roman" w:hint="eastAsia"/>
          <w:b/>
          <w:bCs/>
          <w:color w:val="000000" w:themeColor="text1"/>
          <w:szCs w:val="21"/>
        </w:rPr>
        <w:t>（资料性）</w:t>
      </w:r>
    </w:p>
    <w:p w14:paraId="7569C0B1" w14:textId="77777777" w:rsidR="00390BCF" w:rsidRDefault="00000000">
      <w:pPr>
        <w:widowControl/>
        <w:adjustRightInd/>
        <w:snapToGrid/>
        <w:spacing w:line="360" w:lineRule="auto"/>
        <w:jc w:val="center"/>
        <w:rPr>
          <w:rFonts w:ascii="Times New Roman" w:hAnsi="Times New Roman" w:cs="Times New Roman"/>
          <w:b/>
          <w:bCs/>
          <w:color w:val="000000" w:themeColor="text1"/>
          <w:szCs w:val="21"/>
        </w:rPr>
      </w:pPr>
      <w:r>
        <w:rPr>
          <w:rFonts w:ascii="Times New Roman" w:hAnsi="Times New Roman" w:cs="Times New Roman" w:hint="eastAsia"/>
          <w:b/>
          <w:bCs/>
          <w:color w:val="000000" w:themeColor="text1"/>
          <w:szCs w:val="21"/>
        </w:rPr>
        <w:t>棉花缺水信息感知流程图</w:t>
      </w:r>
    </w:p>
    <w:p w14:paraId="6DBED4FB" w14:textId="77777777" w:rsidR="00390BCF" w:rsidRDefault="00390BCF">
      <w:pPr>
        <w:widowControl/>
        <w:adjustRightInd/>
        <w:snapToGrid/>
        <w:spacing w:line="360" w:lineRule="auto"/>
        <w:ind w:firstLineChars="800" w:firstLine="1680"/>
        <w:jc w:val="left"/>
        <w:rPr>
          <w:rFonts w:ascii="Times New Roman" w:hAnsi="Times New Roman" w:cs="Times New Roman"/>
          <w:color w:val="000000" w:themeColor="text1"/>
          <w:szCs w:val="21"/>
        </w:rPr>
      </w:pPr>
    </w:p>
    <w:p w14:paraId="578C8707" w14:textId="77777777" w:rsidR="00390BCF" w:rsidRDefault="00000000">
      <w:pPr>
        <w:widowControl/>
        <w:adjustRightInd/>
        <w:snapToGrid/>
        <w:spacing w:line="360" w:lineRule="auto"/>
        <w:ind w:firstLineChars="800" w:firstLine="1680"/>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棉花缺水信息感知流程</w:t>
      </w:r>
      <w:r>
        <w:rPr>
          <w:rFonts w:ascii="Times New Roman" w:hAnsi="Times New Roman" w:cs="Times New Roman" w:hint="eastAsia"/>
          <w:color w:val="000000" w:themeColor="text1"/>
          <w:szCs w:val="21"/>
        </w:rPr>
        <w:t>A-1</w:t>
      </w:r>
      <w:r>
        <w:rPr>
          <w:rFonts w:ascii="Times New Roman" w:hAnsi="Times New Roman" w:cs="Times New Roman" w:hint="eastAsia"/>
          <w:color w:val="000000" w:themeColor="text1"/>
          <w:szCs w:val="21"/>
        </w:rPr>
        <w:t>。</w:t>
      </w:r>
    </w:p>
    <w:p w14:paraId="7AE86F8E" w14:textId="77777777" w:rsidR="00390BCF" w:rsidRDefault="00000000">
      <w:pPr>
        <w:widowControl/>
        <w:adjustRightInd/>
        <w:snapToGrid/>
        <w:spacing w:line="240" w:lineRule="auto"/>
        <w:jc w:val="center"/>
        <w:rPr>
          <w:rFonts w:ascii="Times New Roman" w:hAnsi="Times New Roman" w:cs="Times New Roman"/>
          <w:color w:val="000000" w:themeColor="text1"/>
          <w:szCs w:val="21"/>
        </w:rPr>
      </w:pPr>
      <w:r>
        <w:rPr>
          <w:noProof/>
        </w:rPr>
        <w:drawing>
          <wp:inline distT="0" distB="0" distL="0" distR="0" wp14:anchorId="46B3A65C" wp14:editId="7501FB4C">
            <wp:extent cx="4398645" cy="3981450"/>
            <wp:effectExtent l="0" t="0" r="1905" b="0"/>
            <wp:docPr id="30563396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33962" name="图片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399200" cy="3981600"/>
                    </a:xfrm>
                    <a:prstGeom prst="rect">
                      <a:avLst/>
                    </a:prstGeom>
                    <a:noFill/>
                    <a:ln>
                      <a:noFill/>
                    </a:ln>
                  </pic:spPr>
                </pic:pic>
              </a:graphicData>
            </a:graphic>
          </wp:inline>
        </w:drawing>
      </w:r>
    </w:p>
    <w:p w14:paraId="41EB175B" w14:textId="77777777" w:rsidR="00390BCF" w:rsidRDefault="00000000">
      <w:pPr>
        <w:widowControl/>
        <w:autoSpaceDE w:val="0"/>
        <w:autoSpaceDN w:val="0"/>
        <w:adjustRightInd/>
        <w:snapToGrid/>
        <w:spacing w:beforeLines="50" w:before="156" w:line="240" w:lineRule="auto"/>
        <w:ind w:firstLineChars="200" w:firstLine="422"/>
        <w:jc w:val="center"/>
        <w:rPr>
          <w:rFonts w:ascii="Times New Roman" w:hAnsi="Times New Roman" w:cs="Times New Roman"/>
          <w:b/>
          <w:bCs/>
          <w:kern w:val="0"/>
          <w:szCs w:val="20"/>
        </w:rPr>
      </w:pPr>
      <w:r>
        <w:rPr>
          <w:rFonts w:ascii="宋体" w:hAnsi="Times New Roman" w:cs="Times New Roman" w:hint="eastAsia"/>
          <w:b/>
          <w:bCs/>
          <w:kern w:val="0"/>
          <w:szCs w:val="20"/>
        </w:rPr>
        <w:t xml:space="preserve">图 </w:t>
      </w:r>
      <w:r>
        <w:rPr>
          <w:rFonts w:ascii="Times New Roman" w:hAnsi="Times New Roman" w:cs="Times New Roman"/>
          <w:b/>
          <w:bCs/>
          <w:kern w:val="0"/>
          <w:szCs w:val="20"/>
        </w:rPr>
        <w:t>A-1</w:t>
      </w:r>
      <w:r>
        <w:rPr>
          <w:rFonts w:ascii="Times New Roman" w:hAnsi="Times New Roman" w:cs="Times New Roman" w:hint="eastAsia"/>
          <w:b/>
          <w:bCs/>
          <w:kern w:val="0"/>
          <w:szCs w:val="20"/>
        </w:rPr>
        <w:t xml:space="preserve"> </w:t>
      </w:r>
      <w:r>
        <w:rPr>
          <w:rFonts w:ascii="Times New Roman" w:hAnsi="Times New Roman" w:cs="Times New Roman" w:hint="eastAsia"/>
          <w:b/>
          <w:bCs/>
          <w:kern w:val="0"/>
          <w:szCs w:val="20"/>
        </w:rPr>
        <w:t>棉花缺水信息感知流程</w:t>
      </w:r>
    </w:p>
    <w:p w14:paraId="27739207" w14:textId="77777777" w:rsidR="00390BCF" w:rsidRDefault="00000000">
      <w:pPr>
        <w:widowControl/>
        <w:adjustRightInd/>
        <w:snapToGrid/>
        <w:spacing w:line="240" w:lineRule="auto"/>
        <w:jc w:val="left"/>
        <w:rPr>
          <w:rFonts w:ascii="Times New Roman" w:hAnsi="Times New Roman" w:cs="Times New Roman"/>
          <w:b/>
          <w:bCs/>
          <w:kern w:val="0"/>
          <w:szCs w:val="20"/>
        </w:rPr>
      </w:pPr>
      <w:r>
        <w:rPr>
          <w:rFonts w:ascii="Times New Roman" w:hAnsi="Times New Roman" w:cs="Times New Roman"/>
          <w:b/>
          <w:bCs/>
          <w:kern w:val="0"/>
          <w:szCs w:val="20"/>
        </w:rPr>
        <w:br w:type="page"/>
      </w:r>
    </w:p>
    <w:p w14:paraId="5B248E07" w14:textId="77777777" w:rsidR="00390BCF" w:rsidRDefault="00000000">
      <w:pPr>
        <w:widowControl/>
        <w:adjustRightInd/>
        <w:snapToGrid/>
        <w:spacing w:line="360" w:lineRule="auto"/>
        <w:jc w:val="center"/>
        <w:outlineLvl w:val="0"/>
        <w:rPr>
          <w:rFonts w:ascii="Times New Roman" w:hAnsi="Times New Roman" w:cs="Times New Roman"/>
          <w:b/>
          <w:bCs/>
          <w:color w:val="000000" w:themeColor="text1"/>
          <w:szCs w:val="21"/>
        </w:rPr>
      </w:pPr>
      <w:bookmarkStart w:id="67" w:name="_Toc221297148"/>
      <w:r>
        <w:rPr>
          <w:rFonts w:ascii="Times New Roman" w:hAnsi="Times New Roman" w:cs="Times New Roman" w:hint="eastAsia"/>
          <w:b/>
          <w:bCs/>
          <w:color w:val="000000" w:themeColor="text1"/>
          <w:szCs w:val="21"/>
        </w:rPr>
        <w:lastRenderedPageBreak/>
        <w:t>附</w:t>
      </w:r>
      <w:r>
        <w:rPr>
          <w:rFonts w:ascii="Times New Roman" w:hAnsi="Times New Roman" w:cs="Times New Roman" w:hint="eastAsia"/>
          <w:b/>
          <w:bCs/>
          <w:color w:val="000000" w:themeColor="text1"/>
          <w:szCs w:val="21"/>
        </w:rPr>
        <w:t xml:space="preserve">  </w:t>
      </w:r>
      <w:r>
        <w:rPr>
          <w:rFonts w:ascii="Times New Roman" w:hAnsi="Times New Roman" w:cs="Times New Roman" w:hint="eastAsia"/>
          <w:b/>
          <w:bCs/>
          <w:color w:val="000000" w:themeColor="text1"/>
          <w:szCs w:val="21"/>
        </w:rPr>
        <w:t>录</w:t>
      </w:r>
      <w:r>
        <w:rPr>
          <w:rFonts w:ascii="Times New Roman" w:hAnsi="Times New Roman" w:cs="Times New Roman" w:hint="eastAsia"/>
          <w:b/>
          <w:bCs/>
          <w:color w:val="000000" w:themeColor="text1"/>
          <w:szCs w:val="21"/>
        </w:rPr>
        <w:t xml:space="preserve">  B</w:t>
      </w:r>
      <w:bookmarkEnd w:id="67"/>
    </w:p>
    <w:p w14:paraId="5F42E580" w14:textId="77777777" w:rsidR="00390BCF" w:rsidRDefault="00000000">
      <w:pPr>
        <w:widowControl/>
        <w:adjustRightInd/>
        <w:snapToGrid/>
        <w:spacing w:line="360" w:lineRule="auto"/>
        <w:jc w:val="center"/>
        <w:rPr>
          <w:rFonts w:ascii="Times New Roman" w:hAnsi="Times New Roman" w:cs="Times New Roman"/>
          <w:b/>
          <w:bCs/>
          <w:color w:val="000000" w:themeColor="text1"/>
          <w:szCs w:val="21"/>
        </w:rPr>
      </w:pPr>
      <w:r>
        <w:rPr>
          <w:rFonts w:ascii="Times New Roman" w:hAnsi="Times New Roman" w:cs="Times New Roman" w:hint="eastAsia"/>
          <w:b/>
          <w:bCs/>
          <w:color w:val="000000" w:themeColor="text1"/>
          <w:szCs w:val="21"/>
        </w:rPr>
        <w:t>（资料性）</w:t>
      </w:r>
    </w:p>
    <w:p w14:paraId="25DA7F85" w14:textId="77777777" w:rsidR="00390BCF" w:rsidRDefault="00000000">
      <w:pPr>
        <w:widowControl/>
        <w:adjustRightInd/>
        <w:snapToGrid/>
        <w:spacing w:line="360" w:lineRule="auto"/>
        <w:jc w:val="center"/>
        <w:rPr>
          <w:rFonts w:ascii="Times New Roman" w:hAnsi="Times New Roman" w:cs="Times New Roman"/>
          <w:b/>
          <w:bCs/>
          <w:color w:val="000000" w:themeColor="text1"/>
          <w:szCs w:val="21"/>
        </w:rPr>
      </w:pPr>
      <w:r>
        <w:rPr>
          <w:rFonts w:ascii="Times New Roman" w:hAnsi="Times New Roman" w:cs="Times New Roman" w:hint="eastAsia"/>
          <w:b/>
          <w:bCs/>
          <w:color w:val="000000" w:themeColor="text1"/>
          <w:szCs w:val="21"/>
        </w:rPr>
        <w:t>遥感数据参数表</w:t>
      </w:r>
    </w:p>
    <w:p w14:paraId="68FD2539" w14:textId="77777777" w:rsidR="00390BCF" w:rsidRDefault="00390BCF">
      <w:pPr>
        <w:widowControl/>
        <w:adjustRightInd/>
        <w:snapToGrid/>
        <w:spacing w:line="360" w:lineRule="auto"/>
        <w:rPr>
          <w:rFonts w:ascii="Times New Roman" w:eastAsia="黑体" w:hAnsi="Times New Roman" w:cs="Times New Roman"/>
          <w:b/>
          <w:bCs/>
          <w:kern w:val="44"/>
          <w:szCs w:val="44"/>
        </w:rPr>
      </w:pPr>
    </w:p>
    <w:p w14:paraId="5CBC729C" w14:textId="65EE7886" w:rsidR="00390BCF" w:rsidRDefault="00000000">
      <w:pPr>
        <w:widowControl/>
        <w:adjustRightInd/>
        <w:snapToGrid/>
        <w:spacing w:line="360" w:lineRule="auto"/>
        <w:ind w:firstLineChars="800" w:firstLine="168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遥感数据参数表见表</w:t>
      </w:r>
      <w:r>
        <w:rPr>
          <w:rFonts w:ascii="Times New Roman" w:hAnsi="Times New Roman" w:cs="Times New Roman" w:hint="eastAsia"/>
          <w:color w:val="000000" w:themeColor="text1"/>
          <w:szCs w:val="21"/>
        </w:rPr>
        <w:t>B-1</w:t>
      </w:r>
      <w:r>
        <w:rPr>
          <w:rFonts w:ascii="Times New Roman" w:hAnsi="Times New Roman" w:cs="Times New Roman" w:hint="eastAsia"/>
          <w:color w:val="000000" w:themeColor="text1"/>
          <w:szCs w:val="21"/>
        </w:rPr>
        <w:t>。</w:t>
      </w:r>
    </w:p>
    <w:p w14:paraId="1FD89331" w14:textId="089290A3" w:rsidR="00390BCF" w:rsidRDefault="00000000">
      <w:pPr>
        <w:widowControl/>
        <w:adjustRightInd/>
        <w:snapToGrid/>
        <w:spacing w:line="360" w:lineRule="auto"/>
        <w:jc w:val="center"/>
        <w:rPr>
          <w:rFonts w:ascii="Times New Roman" w:hAnsi="Times New Roman" w:cs="Times New Roman"/>
          <w:b/>
          <w:bCs/>
          <w:color w:val="000000" w:themeColor="text1"/>
          <w:szCs w:val="21"/>
        </w:rPr>
      </w:pPr>
      <w:r>
        <w:rPr>
          <w:rFonts w:ascii="Times New Roman" w:hAnsi="Times New Roman" w:cs="Times New Roman" w:hint="eastAsia"/>
          <w:b/>
          <w:bCs/>
          <w:color w:val="000000" w:themeColor="text1"/>
          <w:szCs w:val="21"/>
        </w:rPr>
        <w:t>表</w:t>
      </w:r>
      <w:r>
        <w:rPr>
          <w:rFonts w:ascii="Times New Roman" w:hAnsi="Times New Roman" w:cs="Times New Roman" w:hint="eastAsia"/>
          <w:b/>
          <w:bCs/>
          <w:color w:val="000000" w:themeColor="text1"/>
          <w:szCs w:val="21"/>
        </w:rPr>
        <w:t xml:space="preserve">B-1 </w:t>
      </w:r>
      <w:r>
        <w:rPr>
          <w:rFonts w:ascii="Times New Roman" w:hAnsi="Times New Roman" w:cs="Times New Roman" w:hint="eastAsia"/>
          <w:b/>
          <w:bCs/>
          <w:color w:val="000000" w:themeColor="text1"/>
          <w:szCs w:val="21"/>
        </w:rPr>
        <w:t>遥感数据参数表</w:t>
      </w:r>
    </w:p>
    <w:tbl>
      <w:tblPr>
        <w:tblW w:w="36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2558"/>
        <w:gridCol w:w="1398"/>
        <w:gridCol w:w="1437"/>
      </w:tblGrid>
      <w:tr w:rsidR="00390BCF" w14:paraId="6585CFC5" w14:textId="77777777">
        <w:trPr>
          <w:jc w:val="center"/>
        </w:trPr>
        <w:tc>
          <w:tcPr>
            <w:tcW w:w="1026" w:type="pct"/>
            <w:tcBorders>
              <w:top w:val="single" w:sz="12" w:space="0" w:color="auto"/>
              <w:left w:val="single" w:sz="12" w:space="0" w:color="auto"/>
              <w:bottom w:val="single" w:sz="12" w:space="0" w:color="auto"/>
            </w:tcBorders>
            <w:vAlign w:val="center"/>
          </w:tcPr>
          <w:p w14:paraId="044C10EA" w14:textId="77777777" w:rsidR="00390BCF" w:rsidRDefault="00000000">
            <w:pPr>
              <w:snapToGrid/>
              <w:spacing w:line="380" w:lineRule="exact"/>
              <w:jc w:val="center"/>
              <w:rPr>
                <w:rFonts w:ascii="Times New Roman" w:hAnsi="Times New Roman" w:cs="Times New Roman"/>
                <w:szCs w:val="21"/>
              </w:rPr>
            </w:pPr>
            <w:r>
              <w:rPr>
                <w:rFonts w:ascii="Times New Roman" w:hAnsi="Times New Roman" w:cs="Times New Roman"/>
                <w:szCs w:val="21"/>
              </w:rPr>
              <w:t>数据源</w:t>
            </w:r>
          </w:p>
        </w:tc>
        <w:tc>
          <w:tcPr>
            <w:tcW w:w="1885" w:type="pct"/>
            <w:tcBorders>
              <w:top w:val="single" w:sz="12" w:space="0" w:color="auto"/>
              <w:bottom w:val="single" w:sz="12" w:space="0" w:color="auto"/>
            </w:tcBorders>
            <w:vAlign w:val="center"/>
          </w:tcPr>
          <w:p w14:paraId="75318DBD" w14:textId="77777777" w:rsidR="00390BCF" w:rsidRDefault="00000000">
            <w:pPr>
              <w:snapToGrid/>
              <w:spacing w:line="380" w:lineRule="exact"/>
              <w:jc w:val="center"/>
              <w:rPr>
                <w:rFonts w:ascii="Times New Roman" w:hAnsi="Times New Roman" w:cs="Times New Roman"/>
                <w:szCs w:val="21"/>
              </w:rPr>
            </w:pPr>
            <w:r>
              <w:rPr>
                <w:rFonts w:ascii="Times New Roman" w:hAnsi="Times New Roman" w:cs="Times New Roman"/>
                <w:szCs w:val="21"/>
              </w:rPr>
              <w:t>波段</w:t>
            </w:r>
          </w:p>
        </w:tc>
        <w:tc>
          <w:tcPr>
            <w:tcW w:w="1030" w:type="pct"/>
            <w:tcBorders>
              <w:top w:val="single" w:sz="12" w:space="0" w:color="auto"/>
              <w:bottom w:val="single" w:sz="12" w:space="0" w:color="auto"/>
            </w:tcBorders>
            <w:vAlign w:val="center"/>
          </w:tcPr>
          <w:p w14:paraId="0917765D" w14:textId="77777777" w:rsidR="00390BCF" w:rsidRDefault="00000000">
            <w:pPr>
              <w:snapToGrid/>
              <w:spacing w:line="380" w:lineRule="exact"/>
              <w:jc w:val="center"/>
              <w:rPr>
                <w:rFonts w:ascii="Times New Roman" w:hAnsi="Times New Roman" w:cs="Times New Roman"/>
                <w:szCs w:val="21"/>
              </w:rPr>
            </w:pPr>
            <w:r>
              <w:rPr>
                <w:rFonts w:ascii="Times New Roman" w:hAnsi="Times New Roman" w:cs="Times New Roman"/>
                <w:szCs w:val="21"/>
              </w:rPr>
              <w:t>空间分辨率</w:t>
            </w:r>
          </w:p>
        </w:tc>
        <w:tc>
          <w:tcPr>
            <w:tcW w:w="1060" w:type="pct"/>
            <w:tcBorders>
              <w:top w:val="single" w:sz="12" w:space="0" w:color="auto"/>
              <w:bottom w:val="single" w:sz="12" w:space="0" w:color="auto"/>
            </w:tcBorders>
            <w:vAlign w:val="center"/>
          </w:tcPr>
          <w:p w14:paraId="64247412" w14:textId="77777777" w:rsidR="00390BCF" w:rsidRDefault="00000000">
            <w:pPr>
              <w:snapToGrid/>
              <w:spacing w:line="380" w:lineRule="exact"/>
              <w:jc w:val="center"/>
              <w:rPr>
                <w:rFonts w:ascii="Times New Roman" w:hAnsi="Times New Roman" w:cs="Times New Roman"/>
                <w:szCs w:val="21"/>
              </w:rPr>
            </w:pPr>
            <w:r>
              <w:rPr>
                <w:rFonts w:ascii="Times New Roman" w:hAnsi="Times New Roman" w:cs="Times New Roman"/>
                <w:szCs w:val="21"/>
              </w:rPr>
              <w:t>重访周期</w:t>
            </w:r>
          </w:p>
        </w:tc>
      </w:tr>
      <w:tr w:rsidR="00390BCF" w14:paraId="09F4FC9C" w14:textId="77777777">
        <w:trPr>
          <w:jc w:val="center"/>
        </w:trPr>
        <w:tc>
          <w:tcPr>
            <w:tcW w:w="1026" w:type="pct"/>
            <w:tcBorders>
              <w:top w:val="single" w:sz="12" w:space="0" w:color="auto"/>
              <w:left w:val="single" w:sz="12" w:space="0" w:color="auto"/>
            </w:tcBorders>
            <w:vAlign w:val="center"/>
          </w:tcPr>
          <w:p w14:paraId="5980B4B9" w14:textId="77777777" w:rsidR="00390BCF" w:rsidRDefault="00000000">
            <w:pPr>
              <w:snapToGrid/>
              <w:spacing w:line="380" w:lineRule="exact"/>
              <w:jc w:val="left"/>
              <w:rPr>
                <w:rFonts w:ascii="Times New Roman" w:hAnsi="Times New Roman" w:cs="Times New Roman"/>
                <w:szCs w:val="21"/>
              </w:rPr>
            </w:pPr>
            <w:r>
              <w:rPr>
                <w:rFonts w:ascii="Times New Roman" w:hAnsi="Times New Roman" w:cs="Times New Roman"/>
                <w:szCs w:val="21"/>
              </w:rPr>
              <w:t>MODIS</w:t>
            </w:r>
          </w:p>
        </w:tc>
        <w:tc>
          <w:tcPr>
            <w:tcW w:w="1885" w:type="pct"/>
            <w:tcBorders>
              <w:top w:val="single" w:sz="12" w:space="0" w:color="auto"/>
            </w:tcBorders>
            <w:vAlign w:val="center"/>
          </w:tcPr>
          <w:p w14:paraId="39A1F639" w14:textId="77777777" w:rsidR="00390BCF" w:rsidRDefault="00000000">
            <w:pPr>
              <w:snapToGrid/>
              <w:spacing w:line="380" w:lineRule="exact"/>
              <w:jc w:val="left"/>
              <w:rPr>
                <w:rFonts w:ascii="Times New Roman" w:hAnsi="Times New Roman" w:cs="Times New Roman"/>
                <w:szCs w:val="21"/>
              </w:rPr>
            </w:pPr>
            <w:r>
              <w:rPr>
                <w:rFonts w:ascii="Times New Roman" w:hAnsi="Times New Roman" w:cs="Times New Roman"/>
                <w:szCs w:val="21"/>
              </w:rPr>
              <w:t>蓝光、绿光、红光、近红外、短波红外、热红外</w:t>
            </w:r>
          </w:p>
        </w:tc>
        <w:tc>
          <w:tcPr>
            <w:tcW w:w="1030" w:type="pct"/>
            <w:tcBorders>
              <w:top w:val="single" w:sz="12" w:space="0" w:color="auto"/>
            </w:tcBorders>
            <w:vAlign w:val="center"/>
          </w:tcPr>
          <w:p w14:paraId="156FBA75" w14:textId="77777777" w:rsidR="00390BCF" w:rsidRDefault="00000000">
            <w:pPr>
              <w:snapToGrid/>
              <w:spacing w:line="380" w:lineRule="exact"/>
              <w:jc w:val="left"/>
              <w:rPr>
                <w:rFonts w:ascii="Times New Roman" w:hAnsi="Times New Roman" w:cs="Times New Roman"/>
                <w:szCs w:val="21"/>
              </w:rPr>
            </w:pPr>
            <w:r>
              <w:rPr>
                <w:rFonts w:ascii="Times New Roman" w:hAnsi="Times New Roman" w:cs="Times New Roman"/>
                <w:szCs w:val="21"/>
              </w:rPr>
              <w:t>250 m, 500 m, 1000 m</w:t>
            </w:r>
          </w:p>
        </w:tc>
        <w:tc>
          <w:tcPr>
            <w:tcW w:w="1060" w:type="pct"/>
            <w:tcBorders>
              <w:top w:val="single" w:sz="12" w:space="0" w:color="auto"/>
            </w:tcBorders>
            <w:vAlign w:val="center"/>
          </w:tcPr>
          <w:p w14:paraId="7A50D47F" w14:textId="77777777" w:rsidR="00390BCF" w:rsidRDefault="00000000">
            <w:pPr>
              <w:snapToGrid/>
              <w:spacing w:line="380" w:lineRule="exact"/>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 xml:space="preserve"> d</w:t>
            </w:r>
          </w:p>
        </w:tc>
      </w:tr>
      <w:tr w:rsidR="00390BCF" w14:paraId="27283AB7" w14:textId="77777777">
        <w:trPr>
          <w:jc w:val="center"/>
        </w:trPr>
        <w:tc>
          <w:tcPr>
            <w:tcW w:w="1026" w:type="pct"/>
            <w:tcBorders>
              <w:left w:val="single" w:sz="12" w:space="0" w:color="auto"/>
            </w:tcBorders>
            <w:vAlign w:val="center"/>
          </w:tcPr>
          <w:p w14:paraId="168B9283" w14:textId="77777777" w:rsidR="00390BCF" w:rsidRDefault="00000000">
            <w:pPr>
              <w:snapToGrid/>
              <w:spacing w:line="380" w:lineRule="exact"/>
              <w:jc w:val="left"/>
              <w:rPr>
                <w:rFonts w:ascii="Times New Roman" w:hAnsi="Times New Roman" w:cs="Times New Roman"/>
                <w:szCs w:val="21"/>
              </w:rPr>
            </w:pPr>
            <w:r>
              <w:rPr>
                <w:rFonts w:ascii="Times New Roman" w:hAnsi="Times New Roman" w:cs="Times New Roman"/>
                <w:szCs w:val="21"/>
              </w:rPr>
              <w:t>VIIRS</w:t>
            </w:r>
          </w:p>
        </w:tc>
        <w:tc>
          <w:tcPr>
            <w:tcW w:w="1885" w:type="pct"/>
            <w:vAlign w:val="center"/>
          </w:tcPr>
          <w:p w14:paraId="03807B05" w14:textId="77777777" w:rsidR="00390BCF" w:rsidRDefault="00000000">
            <w:pPr>
              <w:snapToGrid/>
              <w:spacing w:line="380" w:lineRule="exact"/>
              <w:jc w:val="left"/>
              <w:rPr>
                <w:rFonts w:ascii="Times New Roman" w:hAnsi="Times New Roman" w:cs="Times New Roman"/>
                <w:szCs w:val="21"/>
              </w:rPr>
            </w:pPr>
            <w:r>
              <w:rPr>
                <w:rFonts w:ascii="Times New Roman" w:hAnsi="Times New Roman" w:cs="Times New Roman"/>
                <w:szCs w:val="21"/>
              </w:rPr>
              <w:t>蓝光、绿光、红光、近红外、短波红外、热红外</w:t>
            </w:r>
          </w:p>
        </w:tc>
        <w:tc>
          <w:tcPr>
            <w:tcW w:w="1030" w:type="pct"/>
            <w:vAlign w:val="center"/>
          </w:tcPr>
          <w:p w14:paraId="72FC109B" w14:textId="77777777" w:rsidR="00390BCF" w:rsidRDefault="00000000">
            <w:pPr>
              <w:snapToGrid/>
              <w:spacing w:line="380" w:lineRule="exact"/>
              <w:jc w:val="left"/>
              <w:rPr>
                <w:rFonts w:ascii="Times New Roman" w:hAnsi="Times New Roman" w:cs="Times New Roman"/>
                <w:szCs w:val="21"/>
              </w:rPr>
            </w:pPr>
            <w:r>
              <w:rPr>
                <w:rFonts w:ascii="Times New Roman" w:hAnsi="Times New Roman" w:cs="Times New Roman"/>
                <w:szCs w:val="21"/>
              </w:rPr>
              <w:t>375 m, 750 m</w:t>
            </w:r>
          </w:p>
        </w:tc>
        <w:tc>
          <w:tcPr>
            <w:tcW w:w="1060" w:type="pct"/>
            <w:vAlign w:val="center"/>
          </w:tcPr>
          <w:p w14:paraId="4B160770" w14:textId="77777777" w:rsidR="00390BCF" w:rsidRDefault="00000000">
            <w:pPr>
              <w:snapToGrid/>
              <w:spacing w:line="380" w:lineRule="exact"/>
              <w:jc w:val="left"/>
              <w:rPr>
                <w:rFonts w:ascii="Times New Roman" w:hAnsi="Times New Roman" w:cs="Times New Roman"/>
                <w:szCs w:val="21"/>
              </w:rPr>
            </w:pPr>
            <w:r>
              <w:rPr>
                <w:rFonts w:ascii="Times New Roman" w:hAnsi="Times New Roman" w:cs="Times New Roman" w:hint="eastAsia"/>
                <w:szCs w:val="21"/>
              </w:rPr>
              <w:t>1 d</w:t>
            </w:r>
          </w:p>
        </w:tc>
      </w:tr>
      <w:tr w:rsidR="00390BCF" w14:paraId="1E0D3E85" w14:textId="77777777">
        <w:trPr>
          <w:jc w:val="center"/>
        </w:trPr>
        <w:tc>
          <w:tcPr>
            <w:tcW w:w="1026" w:type="pct"/>
            <w:tcBorders>
              <w:left w:val="single" w:sz="12" w:space="0" w:color="auto"/>
            </w:tcBorders>
            <w:vAlign w:val="center"/>
          </w:tcPr>
          <w:p w14:paraId="4D614EF4" w14:textId="77777777" w:rsidR="00390BCF" w:rsidRDefault="00000000">
            <w:pPr>
              <w:snapToGrid/>
              <w:spacing w:line="380" w:lineRule="exact"/>
              <w:jc w:val="left"/>
              <w:rPr>
                <w:rFonts w:ascii="Times New Roman" w:hAnsi="Times New Roman" w:cs="Times New Roman"/>
                <w:szCs w:val="21"/>
              </w:rPr>
            </w:pPr>
            <w:r>
              <w:rPr>
                <w:rFonts w:ascii="Times New Roman" w:hAnsi="Times New Roman" w:cs="Times New Roman"/>
                <w:szCs w:val="21"/>
              </w:rPr>
              <w:t>Landsat 8/9</w:t>
            </w:r>
          </w:p>
        </w:tc>
        <w:tc>
          <w:tcPr>
            <w:tcW w:w="1885" w:type="pct"/>
            <w:vAlign w:val="center"/>
          </w:tcPr>
          <w:p w14:paraId="291EC3A1" w14:textId="77777777" w:rsidR="00390BCF" w:rsidRDefault="00000000">
            <w:pPr>
              <w:snapToGrid/>
              <w:spacing w:line="380" w:lineRule="exact"/>
              <w:jc w:val="left"/>
              <w:rPr>
                <w:rFonts w:ascii="Times New Roman" w:hAnsi="Times New Roman" w:cs="Times New Roman"/>
                <w:szCs w:val="21"/>
              </w:rPr>
            </w:pPr>
            <w:r>
              <w:rPr>
                <w:rFonts w:ascii="Times New Roman" w:hAnsi="Times New Roman" w:cs="Times New Roman"/>
                <w:szCs w:val="21"/>
              </w:rPr>
              <w:t>蓝光、绿光、红光、近红外、短波红外、热红外</w:t>
            </w:r>
          </w:p>
        </w:tc>
        <w:tc>
          <w:tcPr>
            <w:tcW w:w="1030" w:type="pct"/>
            <w:vAlign w:val="center"/>
          </w:tcPr>
          <w:p w14:paraId="1C43BAED" w14:textId="77777777" w:rsidR="00390BCF" w:rsidRDefault="00000000">
            <w:pPr>
              <w:snapToGrid/>
              <w:spacing w:line="380" w:lineRule="exact"/>
              <w:jc w:val="left"/>
              <w:rPr>
                <w:rFonts w:ascii="Times New Roman" w:hAnsi="Times New Roman" w:cs="Times New Roman"/>
                <w:szCs w:val="21"/>
              </w:rPr>
            </w:pPr>
            <w:r>
              <w:rPr>
                <w:rFonts w:ascii="Times New Roman" w:hAnsi="Times New Roman" w:cs="Times New Roman"/>
                <w:szCs w:val="21"/>
              </w:rPr>
              <w:t>30 m, 100 m</w:t>
            </w:r>
          </w:p>
        </w:tc>
        <w:tc>
          <w:tcPr>
            <w:tcW w:w="1060" w:type="pct"/>
            <w:vAlign w:val="center"/>
          </w:tcPr>
          <w:p w14:paraId="6D66DBDA" w14:textId="77777777" w:rsidR="00390BCF" w:rsidRDefault="00000000">
            <w:pPr>
              <w:snapToGrid/>
              <w:spacing w:line="380" w:lineRule="exact"/>
              <w:jc w:val="left"/>
              <w:rPr>
                <w:rFonts w:ascii="Times New Roman" w:hAnsi="Times New Roman" w:cs="Times New Roman"/>
                <w:szCs w:val="21"/>
              </w:rPr>
            </w:pPr>
            <w:r>
              <w:rPr>
                <w:rFonts w:ascii="Times New Roman" w:hAnsi="Times New Roman" w:cs="Times New Roman" w:hint="eastAsia"/>
                <w:szCs w:val="21"/>
              </w:rPr>
              <w:t>16 d</w:t>
            </w:r>
          </w:p>
        </w:tc>
      </w:tr>
      <w:tr w:rsidR="00390BCF" w14:paraId="759BAFAD" w14:textId="77777777">
        <w:trPr>
          <w:jc w:val="center"/>
        </w:trPr>
        <w:tc>
          <w:tcPr>
            <w:tcW w:w="1026" w:type="pct"/>
            <w:tcBorders>
              <w:left w:val="single" w:sz="12" w:space="0" w:color="auto"/>
              <w:bottom w:val="single" w:sz="12" w:space="0" w:color="auto"/>
            </w:tcBorders>
            <w:vAlign w:val="center"/>
          </w:tcPr>
          <w:p w14:paraId="7D2445C3" w14:textId="77777777" w:rsidR="00390BCF" w:rsidRDefault="00000000">
            <w:pPr>
              <w:snapToGrid/>
              <w:spacing w:line="380" w:lineRule="exact"/>
              <w:jc w:val="left"/>
              <w:rPr>
                <w:rFonts w:ascii="Times New Roman" w:hAnsi="Times New Roman" w:cs="Times New Roman"/>
                <w:szCs w:val="21"/>
              </w:rPr>
            </w:pPr>
            <w:r>
              <w:rPr>
                <w:rFonts w:ascii="Times New Roman" w:hAnsi="Times New Roman" w:cs="Times New Roman" w:hint="eastAsia"/>
                <w:szCs w:val="21"/>
              </w:rPr>
              <w:t>Sentinel-1A/B</w:t>
            </w:r>
          </w:p>
        </w:tc>
        <w:tc>
          <w:tcPr>
            <w:tcW w:w="1885" w:type="pct"/>
            <w:tcBorders>
              <w:bottom w:val="single" w:sz="12" w:space="0" w:color="auto"/>
            </w:tcBorders>
            <w:vAlign w:val="center"/>
          </w:tcPr>
          <w:p w14:paraId="739534AF" w14:textId="77777777" w:rsidR="00390BCF" w:rsidRDefault="00000000">
            <w:pPr>
              <w:snapToGrid/>
              <w:spacing w:line="380" w:lineRule="exact"/>
              <w:jc w:val="left"/>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hint="eastAsia"/>
                <w:szCs w:val="21"/>
              </w:rPr>
              <w:t>波段</w:t>
            </w:r>
            <w:r>
              <w:rPr>
                <w:rFonts w:ascii="Times New Roman" w:hAnsi="Times New Roman" w:cs="Times New Roman" w:hint="eastAsia"/>
                <w:szCs w:val="21"/>
              </w:rPr>
              <w:t xml:space="preserve"> (VV/VH/HH/HV </w:t>
            </w:r>
            <w:r>
              <w:rPr>
                <w:rFonts w:ascii="Times New Roman" w:hAnsi="Times New Roman" w:cs="Times New Roman" w:hint="eastAsia"/>
                <w:szCs w:val="21"/>
              </w:rPr>
              <w:t>极化</w:t>
            </w:r>
            <w:r>
              <w:rPr>
                <w:rFonts w:ascii="Times New Roman" w:hAnsi="Times New Roman" w:cs="Times New Roman" w:hint="eastAsia"/>
                <w:szCs w:val="21"/>
              </w:rPr>
              <w:t>)</w:t>
            </w:r>
          </w:p>
        </w:tc>
        <w:tc>
          <w:tcPr>
            <w:tcW w:w="1030" w:type="pct"/>
            <w:tcBorders>
              <w:bottom w:val="single" w:sz="12" w:space="0" w:color="auto"/>
            </w:tcBorders>
            <w:vAlign w:val="center"/>
          </w:tcPr>
          <w:p w14:paraId="3E131EAD" w14:textId="77777777" w:rsidR="00390BCF" w:rsidRDefault="00000000">
            <w:pPr>
              <w:snapToGrid/>
              <w:spacing w:line="380" w:lineRule="exact"/>
              <w:jc w:val="left"/>
              <w:rPr>
                <w:rFonts w:ascii="Times New Roman" w:hAnsi="Times New Roman" w:cs="Times New Roman"/>
                <w:szCs w:val="21"/>
              </w:rPr>
            </w:pPr>
            <w:r>
              <w:rPr>
                <w:rFonts w:ascii="Times New Roman" w:hAnsi="Times New Roman" w:cs="Times New Roman" w:hint="eastAsia"/>
                <w:szCs w:val="21"/>
              </w:rPr>
              <w:t>10 m</w:t>
            </w:r>
          </w:p>
        </w:tc>
        <w:tc>
          <w:tcPr>
            <w:tcW w:w="1060" w:type="pct"/>
            <w:tcBorders>
              <w:bottom w:val="single" w:sz="12" w:space="0" w:color="auto"/>
            </w:tcBorders>
            <w:vAlign w:val="center"/>
          </w:tcPr>
          <w:p w14:paraId="7E8CAB7C" w14:textId="77777777" w:rsidR="00390BCF" w:rsidRDefault="00000000">
            <w:pPr>
              <w:snapToGrid/>
              <w:spacing w:line="380" w:lineRule="exact"/>
              <w:jc w:val="left"/>
              <w:rPr>
                <w:rFonts w:ascii="Times New Roman" w:hAnsi="Times New Roman" w:cs="Times New Roman"/>
                <w:szCs w:val="21"/>
              </w:rPr>
            </w:pPr>
            <w:r>
              <w:rPr>
                <w:rFonts w:ascii="Times New Roman" w:hAnsi="Times New Roman" w:cs="Times New Roman" w:hint="eastAsia"/>
                <w:szCs w:val="21"/>
              </w:rPr>
              <w:t>6 d</w:t>
            </w:r>
          </w:p>
        </w:tc>
      </w:tr>
    </w:tbl>
    <w:p w14:paraId="4EF72FD0" w14:textId="77777777" w:rsidR="00390BCF" w:rsidRDefault="00000000">
      <w:pPr>
        <w:widowControl/>
        <w:adjustRightInd/>
        <w:snapToGrid/>
        <w:spacing w:line="240" w:lineRule="auto"/>
        <w:jc w:val="left"/>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br w:type="page"/>
      </w:r>
    </w:p>
    <w:p w14:paraId="301C6182" w14:textId="77777777" w:rsidR="00390BCF" w:rsidRDefault="00000000">
      <w:pPr>
        <w:widowControl/>
        <w:adjustRightInd/>
        <w:snapToGrid/>
        <w:spacing w:line="360" w:lineRule="auto"/>
        <w:jc w:val="center"/>
        <w:outlineLvl w:val="0"/>
        <w:rPr>
          <w:rFonts w:ascii="Times New Roman" w:hAnsi="Times New Roman" w:cs="Times New Roman"/>
          <w:b/>
          <w:bCs/>
          <w:color w:val="000000" w:themeColor="text1"/>
          <w:szCs w:val="21"/>
        </w:rPr>
      </w:pPr>
      <w:bookmarkStart w:id="68" w:name="_Toc221297149"/>
      <w:r>
        <w:rPr>
          <w:rFonts w:ascii="Times New Roman" w:hAnsi="Times New Roman" w:cs="Times New Roman" w:hint="eastAsia"/>
          <w:b/>
          <w:bCs/>
          <w:color w:val="000000" w:themeColor="text1"/>
          <w:szCs w:val="21"/>
        </w:rPr>
        <w:lastRenderedPageBreak/>
        <w:t>附</w:t>
      </w:r>
      <w:r>
        <w:rPr>
          <w:rFonts w:ascii="Times New Roman" w:hAnsi="Times New Roman" w:cs="Times New Roman" w:hint="eastAsia"/>
          <w:b/>
          <w:bCs/>
          <w:color w:val="000000" w:themeColor="text1"/>
          <w:szCs w:val="21"/>
        </w:rPr>
        <w:t xml:space="preserve">  </w:t>
      </w:r>
      <w:r>
        <w:rPr>
          <w:rFonts w:ascii="Times New Roman" w:hAnsi="Times New Roman" w:cs="Times New Roman" w:hint="eastAsia"/>
          <w:b/>
          <w:bCs/>
          <w:color w:val="000000" w:themeColor="text1"/>
          <w:szCs w:val="21"/>
        </w:rPr>
        <w:t>录</w:t>
      </w:r>
      <w:r>
        <w:rPr>
          <w:rFonts w:ascii="Times New Roman" w:hAnsi="Times New Roman" w:cs="Times New Roman" w:hint="eastAsia"/>
          <w:b/>
          <w:bCs/>
          <w:color w:val="000000" w:themeColor="text1"/>
          <w:szCs w:val="21"/>
        </w:rPr>
        <w:t xml:space="preserve">  C</w:t>
      </w:r>
      <w:bookmarkEnd w:id="68"/>
    </w:p>
    <w:p w14:paraId="4BD57811" w14:textId="77777777" w:rsidR="00390BCF" w:rsidRDefault="00000000">
      <w:pPr>
        <w:widowControl/>
        <w:adjustRightInd/>
        <w:snapToGrid/>
        <w:spacing w:line="360" w:lineRule="auto"/>
        <w:jc w:val="center"/>
        <w:rPr>
          <w:rFonts w:ascii="Times New Roman" w:hAnsi="Times New Roman" w:cs="Times New Roman"/>
          <w:b/>
          <w:bCs/>
          <w:color w:val="000000" w:themeColor="text1"/>
          <w:szCs w:val="21"/>
        </w:rPr>
      </w:pPr>
      <w:r>
        <w:rPr>
          <w:rFonts w:ascii="Times New Roman" w:hAnsi="Times New Roman" w:cs="Times New Roman" w:hint="eastAsia"/>
          <w:b/>
          <w:bCs/>
          <w:color w:val="000000" w:themeColor="text1"/>
          <w:szCs w:val="21"/>
        </w:rPr>
        <w:t>（资料性）</w:t>
      </w:r>
    </w:p>
    <w:p w14:paraId="576BF4B9" w14:textId="77777777" w:rsidR="00390BCF" w:rsidRDefault="00000000">
      <w:pPr>
        <w:widowControl/>
        <w:adjustRightInd/>
        <w:snapToGrid/>
        <w:spacing w:line="360" w:lineRule="auto"/>
        <w:jc w:val="center"/>
        <w:rPr>
          <w:rFonts w:ascii="Times New Roman" w:hAnsi="Times New Roman" w:cs="Times New Roman"/>
          <w:b/>
          <w:bCs/>
          <w:color w:val="000000" w:themeColor="text1"/>
          <w:szCs w:val="21"/>
        </w:rPr>
      </w:pPr>
      <w:r>
        <w:rPr>
          <w:rFonts w:ascii="Times New Roman" w:hAnsi="Times New Roman" w:cs="Times New Roman" w:hint="eastAsia"/>
          <w:b/>
          <w:bCs/>
          <w:color w:val="000000" w:themeColor="text1"/>
          <w:szCs w:val="21"/>
        </w:rPr>
        <w:t>缺水信息感知指标表</w:t>
      </w:r>
    </w:p>
    <w:p w14:paraId="4A6A6D02" w14:textId="77777777" w:rsidR="00390BCF" w:rsidRDefault="00390BCF">
      <w:pPr>
        <w:widowControl/>
        <w:adjustRightInd/>
        <w:snapToGrid/>
        <w:spacing w:line="360" w:lineRule="auto"/>
        <w:rPr>
          <w:rFonts w:ascii="Times New Roman" w:hAnsi="Times New Roman" w:cs="Times New Roman"/>
          <w:b/>
          <w:bCs/>
          <w:color w:val="000000" w:themeColor="text1"/>
          <w:szCs w:val="21"/>
        </w:rPr>
      </w:pPr>
    </w:p>
    <w:p w14:paraId="5B244C81" w14:textId="79C37C87" w:rsidR="00390BCF" w:rsidRDefault="00000000">
      <w:pPr>
        <w:widowControl/>
        <w:adjustRightInd/>
        <w:snapToGrid/>
        <w:spacing w:line="360" w:lineRule="auto"/>
        <w:ind w:firstLineChars="200" w:firstLine="420"/>
        <w:rPr>
          <w:rFonts w:hint="eastAsia"/>
        </w:rPr>
      </w:pPr>
      <w:r>
        <w:rPr>
          <w:rFonts w:ascii="Times New Roman" w:hAnsi="Times New Roman" w:cs="Times New Roman" w:hint="eastAsia"/>
          <w:szCs w:val="21"/>
        </w:rPr>
        <w:t>缺水信息感知指标表见表</w:t>
      </w:r>
      <w:r>
        <w:rPr>
          <w:rFonts w:ascii="Times New Roman" w:hAnsi="Times New Roman" w:cs="Times New Roman" w:hint="eastAsia"/>
          <w:szCs w:val="21"/>
        </w:rPr>
        <w:t>C-1</w:t>
      </w:r>
      <w:r>
        <w:rPr>
          <w:rFonts w:hint="eastAsia"/>
        </w:rPr>
        <w:t>。</w:t>
      </w:r>
    </w:p>
    <w:p w14:paraId="594B6EE9" w14:textId="5B8D338A" w:rsidR="00390BCF" w:rsidRDefault="00000000">
      <w:pPr>
        <w:widowControl/>
        <w:adjustRightInd/>
        <w:snapToGrid/>
        <w:spacing w:line="360" w:lineRule="auto"/>
        <w:jc w:val="center"/>
        <w:rPr>
          <w:rFonts w:hint="eastAsia"/>
          <w:b/>
          <w:bCs/>
        </w:rPr>
      </w:pPr>
      <w:r>
        <w:rPr>
          <w:rFonts w:hint="eastAsia"/>
          <w:b/>
          <w:bCs/>
        </w:rPr>
        <w:t>表</w:t>
      </w:r>
      <w:r>
        <w:rPr>
          <w:rFonts w:ascii="Times New Roman" w:hAnsi="Times New Roman" w:cs="Times New Roman" w:hint="eastAsia"/>
          <w:b/>
          <w:bCs/>
          <w:szCs w:val="21"/>
        </w:rPr>
        <w:t>C-1</w:t>
      </w:r>
      <w:r>
        <w:rPr>
          <w:rFonts w:hint="eastAsia"/>
          <w:b/>
          <w:bCs/>
        </w:rPr>
        <w:t xml:space="preserve"> </w:t>
      </w:r>
      <w:r>
        <w:rPr>
          <w:rFonts w:hint="eastAsia"/>
          <w:b/>
          <w:bCs/>
        </w:rPr>
        <w:t>缺水信息感知指标表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6921"/>
      </w:tblGrid>
      <w:tr w:rsidR="00390BCF" w14:paraId="2AAE15C8" w14:textId="77777777">
        <w:trPr>
          <w:jc w:val="center"/>
        </w:trPr>
        <w:tc>
          <w:tcPr>
            <w:tcW w:w="2324" w:type="dxa"/>
            <w:tcBorders>
              <w:top w:val="single" w:sz="12" w:space="0" w:color="auto"/>
              <w:left w:val="single" w:sz="12" w:space="0" w:color="auto"/>
              <w:bottom w:val="single" w:sz="12" w:space="0" w:color="auto"/>
            </w:tcBorders>
            <w:vAlign w:val="center"/>
          </w:tcPr>
          <w:p w14:paraId="1A97E7C7" w14:textId="77777777" w:rsidR="00390BCF" w:rsidRDefault="00000000">
            <w:pPr>
              <w:tabs>
                <w:tab w:val="center" w:pos="4153"/>
                <w:tab w:val="right" w:pos="8306"/>
              </w:tabs>
              <w:adjustRightInd/>
              <w:snapToGrid/>
              <w:spacing w:line="380" w:lineRule="exact"/>
              <w:jc w:val="center"/>
              <w:rPr>
                <w:rFonts w:ascii="Times New Roman" w:hAnsi="Times New Roman" w:cs="Times New Roman"/>
                <w:szCs w:val="21"/>
              </w:rPr>
            </w:pPr>
            <w:r>
              <w:rPr>
                <w:rFonts w:ascii="Times New Roman" w:hAnsi="Times New Roman" w:cs="Times New Roman" w:hint="eastAsia"/>
                <w:szCs w:val="21"/>
              </w:rPr>
              <w:t>指标名称</w:t>
            </w:r>
          </w:p>
        </w:tc>
        <w:tc>
          <w:tcPr>
            <w:tcW w:w="7000" w:type="dxa"/>
            <w:tcBorders>
              <w:top w:val="single" w:sz="12" w:space="0" w:color="auto"/>
              <w:bottom w:val="single" w:sz="12" w:space="0" w:color="auto"/>
              <w:right w:val="single" w:sz="12" w:space="0" w:color="auto"/>
            </w:tcBorders>
            <w:vAlign w:val="center"/>
          </w:tcPr>
          <w:p w14:paraId="50A37AE2" w14:textId="77777777" w:rsidR="00390BCF" w:rsidRDefault="00000000">
            <w:pPr>
              <w:tabs>
                <w:tab w:val="center" w:pos="4153"/>
                <w:tab w:val="right" w:pos="8306"/>
              </w:tabs>
              <w:adjustRightInd/>
              <w:snapToGrid/>
              <w:spacing w:line="380" w:lineRule="exact"/>
              <w:jc w:val="center"/>
              <w:rPr>
                <w:rFonts w:ascii="Times New Roman" w:hAnsi="Times New Roman" w:cs="Times New Roman"/>
                <w:szCs w:val="21"/>
              </w:rPr>
            </w:pPr>
            <w:r>
              <w:rPr>
                <w:rFonts w:ascii="Times New Roman" w:hAnsi="Times New Roman" w:cs="Times New Roman" w:hint="eastAsia"/>
                <w:szCs w:val="21"/>
              </w:rPr>
              <w:t>计算公式</w:t>
            </w:r>
          </w:p>
        </w:tc>
      </w:tr>
      <w:tr w:rsidR="00390BCF" w14:paraId="2A14356C" w14:textId="77777777">
        <w:trPr>
          <w:jc w:val="center"/>
        </w:trPr>
        <w:tc>
          <w:tcPr>
            <w:tcW w:w="2324" w:type="dxa"/>
            <w:tcBorders>
              <w:top w:val="single" w:sz="12" w:space="0" w:color="auto"/>
              <w:left w:val="single" w:sz="12" w:space="0" w:color="auto"/>
            </w:tcBorders>
            <w:vAlign w:val="center"/>
          </w:tcPr>
          <w:p w14:paraId="73865FC9" w14:textId="77777777" w:rsidR="00390BCF" w:rsidRDefault="00000000">
            <w:pPr>
              <w:tabs>
                <w:tab w:val="center" w:pos="4153"/>
                <w:tab w:val="right" w:pos="8306"/>
              </w:tabs>
              <w:adjustRightInd/>
              <w:snapToGrid/>
              <w:spacing w:line="380" w:lineRule="exact"/>
              <w:jc w:val="left"/>
              <w:rPr>
                <w:rFonts w:ascii="Times New Roman" w:hAnsi="Times New Roman" w:cs="Times New Roman"/>
                <w:i/>
                <w:iCs/>
                <w:szCs w:val="21"/>
              </w:rPr>
            </w:pPr>
            <w:r>
              <w:rPr>
                <w:rFonts w:ascii="Times New Roman" w:hAnsi="Times New Roman" w:cs="Times New Roman"/>
                <w:szCs w:val="21"/>
              </w:rPr>
              <w:t>NDVI</w:t>
            </w:r>
          </w:p>
        </w:tc>
        <w:tc>
          <w:tcPr>
            <w:tcW w:w="7000" w:type="dxa"/>
            <w:tcBorders>
              <w:top w:val="single" w:sz="12" w:space="0" w:color="auto"/>
              <w:right w:val="single" w:sz="12" w:space="0" w:color="auto"/>
            </w:tcBorders>
            <w:vAlign w:val="center"/>
          </w:tcPr>
          <w:p w14:paraId="0515A2D3" w14:textId="77777777" w:rsidR="00390BCF" w:rsidRDefault="00000000">
            <w:pPr>
              <w:adjustRightInd/>
              <w:snapToGrid/>
              <w:spacing w:line="380" w:lineRule="exact"/>
              <w:jc w:val="left"/>
              <w:rPr>
                <w:rFonts w:ascii="Times New Roman" w:hAnsi="Times New Roman" w:cs="Times New Roman"/>
                <w:szCs w:val="21"/>
              </w:rPr>
            </w:pPr>
            <w:r>
              <w:rPr>
                <w:rFonts w:ascii="Times New Roman" w:hAnsi="Times New Roman" w:cs="Times New Roman"/>
                <w:szCs w:val="21"/>
              </w:rPr>
              <w:t>NDVI=</w:t>
            </w:r>
            <w:r>
              <w:rPr>
                <w:rFonts w:ascii="Times New Roman" w:hAnsi="Times New Roman" w:cs="Times New Roman" w:hint="eastAsia"/>
                <w:szCs w:val="21"/>
              </w:rPr>
              <w:t xml:space="preserve"> (</w:t>
            </w:r>
            <w:r>
              <w:rPr>
                <w:rFonts w:ascii="Times New Roman" w:hAnsi="Times New Roman" w:cs="Times New Roman"/>
                <w:szCs w:val="21"/>
              </w:rPr>
              <w:t>NIR–R</w:t>
            </w:r>
            <w:r>
              <w:rPr>
                <w:rFonts w:ascii="Times New Roman" w:hAnsi="Times New Roman" w:cs="Times New Roman" w:hint="eastAsia"/>
                <w:szCs w:val="21"/>
              </w:rPr>
              <w:t xml:space="preserve">) </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NIR+R</w:t>
            </w:r>
            <w:r>
              <w:rPr>
                <w:rFonts w:ascii="Times New Roman" w:hAnsi="Times New Roman" w:cs="Times New Roman" w:hint="eastAsia"/>
                <w:szCs w:val="21"/>
              </w:rPr>
              <w:t>)</w:t>
            </w:r>
          </w:p>
        </w:tc>
      </w:tr>
      <w:tr w:rsidR="00390BCF" w14:paraId="6F35B963" w14:textId="77777777">
        <w:trPr>
          <w:trHeight w:val="576"/>
          <w:jc w:val="center"/>
        </w:trPr>
        <w:tc>
          <w:tcPr>
            <w:tcW w:w="2324" w:type="dxa"/>
            <w:tcBorders>
              <w:left w:val="single" w:sz="12" w:space="0" w:color="auto"/>
            </w:tcBorders>
            <w:vAlign w:val="center"/>
          </w:tcPr>
          <w:p w14:paraId="64522F9F" w14:textId="77777777" w:rsidR="00390BCF" w:rsidRDefault="00000000">
            <w:pPr>
              <w:tabs>
                <w:tab w:val="center" w:pos="4153"/>
                <w:tab w:val="right" w:pos="8306"/>
              </w:tabs>
              <w:adjustRightInd/>
              <w:snapToGrid/>
              <w:spacing w:line="380" w:lineRule="exact"/>
              <w:jc w:val="left"/>
              <w:rPr>
                <w:rFonts w:ascii="Times New Roman" w:hAnsi="Times New Roman" w:cs="Times New Roman"/>
                <w:szCs w:val="21"/>
              </w:rPr>
            </w:pPr>
            <w:r>
              <w:rPr>
                <w:rFonts w:ascii="Times New Roman" w:hAnsi="Times New Roman" w:cs="Times New Roman"/>
                <w:szCs w:val="21"/>
              </w:rPr>
              <w:t>EVI</w:t>
            </w:r>
          </w:p>
        </w:tc>
        <w:tc>
          <w:tcPr>
            <w:tcW w:w="7000" w:type="dxa"/>
            <w:tcBorders>
              <w:right w:val="single" w:sz="12" w:space="0" w:color="auto"/>
            </w:tcBorders>
            <w:vAlign w:val="center"/>
          </w:tcPr>
          <w:p w14:paraId="3FF9DA3A" w14:textId="77777777" w:rsidR="00390BCF" w:rsidRDefault="00000000">
            <w:pPr>
              <w:tabs>
                <w:tab w:val="center" w:pos="4153"/>
                <w:tab w:val="right" w:pos="8306"/>
              </w:tabs>
              <w:adjustRightInd/>
              <w:snapToGrid/>
              <w:spacing w:line="380" w:lineRule="exact"/>
              <w:jc w:val="left"/>
              <w:rPr>
                <w:rFonts w:ascii="Times New Roman" w:hAnsi="Times New Roman" w:cs="Times New Roman"/>
                <w:szCs w:val="21"/>
              </w:rPr>
            </w:pPr>
            <w:r>
              <w:rPr>
                <w:rFonts w:ascii="Times New Roman" w:hAnsi="Times New Roman" w:cs="Times New Roman"/>
                <w:szCs w:val="21"/>
              </w:rPr>
              <w:t>EVI=</w:t>
            </w:r>
            <w:r>
              <w:rPr>
                <w:rFonts w:ascii="Times New Roman" w:hAnsi="Times New Roman" w:cs="Times New Roman" w:hint="eastAsia"/>
                <w:szCs w:val="21"/>
              </w:rPr>
              <w:t xml:space="preserve"> </w:t>
            </w:r>
            <w:r>
              <w:rPr>
                <w:rFonts w:ascii="Times New Roman" w:hAnsi="Times New Roman" w:cs="Times New Roman"/>
                <w:szCs w:val="21"/>
              </w:rPr>
              <w:t>2.5×(NIR–R)</w:t>
            </w:r>
            <w:r>
              <w:rPr>
                <w:rFonts w:ascii="Times New Roman" w:hAnsi="Times New Roman" w:cs="Times New Roman" w:hint="eastAsia"/>
                <w:szCs w:val="21"/>
              </w:rPr>
              <w:t xml:space="preserve"> </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NIR+6×R–7.5×B+1</w:t>
            </w:r>
            <w:r>
              <w:rPr>
                <w:rFonts w:ascii="Times New Roman" w:hAnsi="Times New Roman" w:cs="Times New Roman" w:hint="eastAsia"/>
                <w:szCs w:val="21"/>
              </w:rPr>
              <w:t>)</w:t>
            </w:r>
          </w:p>
        </w:tc>
      </w:tr>
      <w:tr w:rsidR="00390BCF" w14:paraId="02DB1A92" w14:textId="77777777">
        <w:trPr>
          <w:jc w:val="center"/>
        </w:trPr>
        <w:tc>
          <w:tcPr>
            <w:tcW w:w="2324" w:type="dxa"/>
            <w:tcBorders>
              <w:left w:val="single" w:sz="12" w:space="0" w:color="auto"/>
            </w:tcBorders>
            <w:vAlign w:val="center"/>
          </w:tcPr>
          <w:p w14:paraId="7B15EE64" w14:textId="77777777" w:rsidR="00390BCF" w:rsidRDefault="00000000">
            <w:pPr>
              <w:tabs>
                <w:tab w:val="center" w:pos="4153"/>
                <w:tab w:val="right" w:pos="8306"/>
              </w:tabs>
              <w:adjustRightInd/>
              <w:snapToGrid/>
              <w:spacing w:line="380" w:lineRule="exact"/>
              <w:jc w:val="left"/>
              <w:rPr>
                <w:rFonts w:ascii="Times New Roman" w:hAnsi="Times New Roman" w:cs="Times New Roman"/>
                <w:i/>
                <w:iCs/>
                <w:szCs w:val="21"/>
              </w:rPr>
            </w:pPr>
            <w:r>
              <w:rPr>
                <w:rFonts w:ascii="Times New Roman" w:hAnsi="Times New Roman" w:cs="Times New Roman"/>
                <w:szCs w:val="21"/>
              </w:rPr>
              <w:t>SIWSI</w:t>
            </w:r>
          </w:p>
        </w:tc>
        <w:tc>
          <w:tcPr>
            <w:tcW w:w="7000" w:type="dxa"/>
            <w:tcBorders>
              <w:right w:val="single" w:sz="12" w:space="0" w:color="auto"/>
            </w:tcBorders>
            <w:vAlign w:val="center"/>
          </w:tcPr>
          <w:p w14:paraId="13677408" w14:textId="77777777" w:rsidR="00390BCF" w:rsidRDefault="00000000">
            <w:pPr>
              <w:tabs>
                <w:tab w:val="center" w:pos="4153"/>
                <w:tab w:val="right" w:pos="8306"/>
              </w:tabs>
              <w:adjustRightInd/>
              <w:snapToGrid/>
              <w:spacing w:line="380" w:lineRule="exact"/>
              <w:jc w:val="left"/>
              <w:rPr>
                <w:rFonts w:ascii="Times New Roman" w:hAnsi="Times New Roman" w:cs="Times New Roman"/>
                <w:szCs w:val="21"/>
              </w:rPr>
            </w:pPr>
            <w:r>
              <w:rPr>
                <w:rFonts w:ascii="Times New Roman" w:hAnsi="Times New Roman" w:cs="Times New Roman"/>
                <w:szCs w:val="21"/>
              </w:rPr>
              <w:t>SIWSI= (SWIR–NIR)</w:t>
            </w:r>
            <w:r>
              <w:rPr>
                <w:rFonts w:ascii="Times New Roman" w:hAnsi="Times New Roman" w:cs="Times New Roman" w:hint="eastAsia"/>
                <w:szCs w:val="21"/>
              </w:rPr>
              <w:t xml:space="preserve"> </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SWIR+NIR</w:t>
            </w:r>
            <w:r>
              <w:rPr>
                <w:rFonts w:ascii="Times New Roman" w:hAnsi="Times New Roman" w:cs="Times New Roman" w:hint="eastAsia"/>
                <w:szCs w:val="21"/>
              </w:rPr>
              <w:t>)</w:t>
            </w:r>
          </w:p>
        </w:tc>
      </w:tr>
      <w:tr w:rsidR="00390BCF" w14:paraId="73BAC250" w14:textId="77777777">
        <w:trPr>
          <w:jc w:val="center"/>
        </w:trPr>
        <w:tc>
          <w:tcPr>
            <w:tcW w:w="2324" w:type="dxa"/>
            <w:tcBorders>
              <w:left w:val="single" w:sz="12" w:space="0" w:color="auto"/>
            </w:tcBorders>
            <w:vAlign w:val="center"/>
          </w:tcPr>
          <w:p w14:paraId="2A970757" w14:textId="77777777" w:rsidR="00390BCF" w:rsidRDefault="00000000">
            <w:pPr>
              <w:tabs>
                <w:tab w:val="center" w:pos="4153"/>
                <w:tab w:val="right" w:pos="8306"/>
              </w:tabs>
              <w:adjustRightInd/>
              <w:snapToGrid/>
              <w:spacing w:line="380" w:lineRule="exact"/>
              <w:jc w:val="left"/>
              <w:rPr>
                <w:rFonts w:ascii="Times New Roman" w:hAnsi="Times New Roman" w:cs="Times New Roman"/>
                <w:i/>
                <w:szCs w:val="21"/>
              </w:rPr>
            </w:pPr>
            <w:bookmarkStart w:id="69" w:name="OLE_LINK68"/>
            <w:r>
              <w:rPr>
                <w:rFonts w:ascii="Times New Roman" w:hAnsi="Times New Roman" w:cs="Times New Roman"/>
                <w:szCs w:val="21"/>
              </w:rPr>
              <w:t>VSWI</w:t>
            </w:r>
            <w:bookmarkEnd w:id="69"/>
          </w:p>
        </w:tc>
        <w:tc>
          <w:tcPr>
            <w:tcW w:w="7000" w:type="dxa"/>
            <w:tcBorders>
              <w:right w:val="single" w:sz="12" w:space="0" w:color="auto"/>
            </w:tcBorders>
            <w:vAlign w:val="center"/>
          </w:tcPr>
          <w:p w14:paraId="7F016634" w14:textId="77777777" w:rsidR="00390BCF" w:rsidRDefault="00000000">
            <w:pPr>
              <w:tabs>
                <w:tab w:val="center" w:pos="4153"/>
                <w:tab w:val="right" w:pos="8306"/>
              </w:tabs>
              <w:adjustRightInd/>
              <w:snapToGrid/>
              <w:spacing w:line="380" w:lineRule="exact"/>
              <w:jc w:val="left"/>
              <w:rPr>
                <w:rFonts w:ascii="Times New Roman" w:hAnsi="Times New Roman" w:cs="Times New Roman"/>
                <w:szCs w:val="21"/>
              </w:rPr>
            </w:pPr>
            <w:r>
              <w:rPr>
                <w:rFonts w:ascii="Times New Roman" w:hAnsi="Times New Roman" w:cs="Times New Roman"/>
                <w:szCs w:val="21"/>
              </w:rPr>
              <w:t>VSWI=</w:t>
            </w:r>
            <w:r>
              <w:rPr>
                <w:rFonts w:ascii="Times New Roman" w:hAnsi="Times New Roman" w:cs="Times New Roman" w:hint="eastAsia"/>
                <w:szCs w:val="21"/>
              </w:rPr>
              <w:t xml:space="preserve"> </w:t>
            </w:r>
            <w:r>
              <w:rPr>
                <w:rFonts w:ascii="Times New Roman" w:hAnsi="Times New Roman" w:cs="Times New Roman"/>
                <w:szCs w:val="21"/>
              </w:rPr>
              <w:t>NDVI</w:t>
            </w:r>
            <w:r>
              <w:rPr>
                <w:rFonts w:ascii="Times New Roman" w:hAnsi="Times New Roman" w:cs="Times New Roman" w:hint="eastAsia"/>
                <w:szCs w:val="21"/>
              </w:rPr>
              <w:t xml:space="preserve"> </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LST</w:t>
            </w:r>
          </w:p>
        </w:tc>
      </w:tr>
      <w:tr w:rsidR="00390BCF" w14:paraId="24E04531" w14:textId="77777777">
        <w:trPr>
          <w:jc w:val="center"/>
        </w:trPr>
        <w:tc>
          <w:tcPr>
            <w:tcW w:w="2324" w:type="dxa"/>
            <w:tcBorders>
              <w:left w:val="single" w:sz="12" w:space="0" w:color="auto"/>
            </w:tcBorders>
            <w:vAlign w:val="center"/>
          </w:tcPr>
          <w:p w14:paraId="5EBD66C7" w14:textId="77777777" w:rsidR="00390BCF" w:rsidRDefault="00000000">
            <w:pPr>
              <w:tabs>
                <w:tab w:val="center" w:pos="4153"/>
                <w:tab w:val="right" w:pos="8306"/>
              </w:tabs>
              <w:adjustRightInd/>
              <w:snapToGrid/>
              <w:spacing w:line="380" w:lineRule="exact"/>
              <w:jc w:val="left"/>
              <w:rPr>
                <w:rFonts w:ascii="Times New Roman" w:hAnsi="Times New Roman" w:cs="Times New Roman"/>
                <w:i/>
                <w:iCs/>
                <w:szCs w:val="21"/>
              </w:rPr>
            </w:pPr>
            <w:r>
              <w:rPr>
                <w:rFonts w:ascii="Times New Roman" w:hAnsi="Times New Roman" w:cs="Times New Roman"/>
                <w:szCs w:val="21"/>
              </w:rPr>
              <w:t>TVDI</w:t>
            </w:r>
          </w:p>
        </w:tc>
        <w:tc>
          <w:tcPr>
            <w:tcW w:w="7000" w:type="dxa"/>
            <w:tcBorders>
              <w:right w:val="single" w:sz="12" w:space="0" w:color="auto"/>
            </w:tcBorders>
            <w:vAlign w:val="center"/>
          </w:tcPr>
          <w:p w14:paraId="231CD9E7" w14:textId="77777777" w:rsidR="00390BCF" w:rsidRDefault="00000000">
            <w:pPr>
              <w:tabs>
                <w:tab w:val="center" w:pos="4153"/>
                <w:tab w:val="right" w:pos="8306"/>
              </w:tabs>
              <w:adjustRightInd/>
              <w:snapToGrid/>
              <w:spacing w:line="380" w:lineRule="exact"/>
              <w:jc w:val="left"/>
              <w:rPr>
                <w:rFonts w:ascii="Times New Roman" w:hAnsi="Times New Roman" w:cs="Times New Roman"/>
                <w:szCs w:val="21"/>
              </w:rPr>
            </w:pPr>
            <w:r>
              <w:rPr>
                <w:rFonts w:ascii="Times New Roman" w:hAnsi="Times New Roman" w:cs="Times New Roman" w:hint="eastAsia"/>
                <w:szCs w:val="21"/>
              </w:rPr>
              <w:t>TVDI</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w:t>
            </w:r>
            <w:r>
              <w:rPr>
                <w:rFonts w:ascii="Times New Roman" w:hAnsi="Times New Roman" w:cs="Times New Roman" w:hint="eastAsia"/>
                <w:szCs w:val="21"/>
              </w:rPr>
              <w:t>LST</w:t>
            </w:r>
            <w:r>
              <w:rPr>
                <w:rFonts w:ascii="Times New Roman" w:hAnsi="Times New Roman" w:cs="Times New Roman"/>
                <w:szCs w:val="21"/>
              </w:rPr>
              <w:t>–</w:t>
            </w:r>
            <w:r>
              <w:rPr>
                <w:rFonts w:ascii="Times New Roman" w:hAnsi="Times New Roman" w:cs="Times New Roman" w:hint="eastAsia"/>
                <w:szCs w:val="21"/>
              </w:rPr>
              <w:t>LST</w:t>
            </w:r>
            <w:r>
              <w:rPr>
                <w:rFonts w:ascii="Times New Roman" w:hAnsi="Times New Roman" w:cs="Times New Roman" w:hint="eastAsia"/>
                <w:szCs w:val="21"/>
                <w:vertAlign w:val="subscript"/>
              </w:rPr>
              <w:t>min</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w:t>
            </w:r>
            <w:r>
              <w:rPr>
                <w:rFonts w:ascii="Times New Roman" w:hAnsi="Times New Roman" w:cs="Times New Roman" w:hint="eastAsia"/>
                <w:szCs w:val="21"/>
              </w:rPr>
              <w:t xml:space="preserve"> (LST</w:t>
            </w:r>
            <w:r>
              <w:rPr>
                <w:rFonts w:ascii="Times New Roman" w:hAnsi="Times New Roman" w:cs="Times New Roman" w:hint="eastAsia"/>
                <w:szCs w:val="21"/>
                <w:vertAlign w:val="subscript"/>
              </w:rPr>
              <w:t>max</w:t>
            </w:r>
            <w:r>
              <w:rPr>
                <w:rFonts w:ascii="Times New Roman" w:hAnsi="Times New Roman" w:cs="Times New Roman"/>
                <w:szCs w:val="21"/>
              </w:rPr>
              <w:t>–</w:t>
            </w:r>
            <w:r>
              <w:rPr>
                <w:rFonts w:ascii="Times New Roman" w:hAnsi="Times New Roman" w:cs="Times New Roman" w:hint="eastAsia"/>
                <w:szCs w:val="21"/>
              </w:rPr>
              <w:t>LST</w:t>
            </w:r>
            <w:r>
              <w:rPr>
                <w:rFonts w:ascii="Times New Roman" w:hAnsi="Times New Roman" w:cs="Times New Roman" w:hint="eastAsia"/>
                <w:szCs w:val="21"/>
                <w:vertAlign w:val="subscript"/>
              </w:rPr>
              <w:t>min</w:t>
            </w:r>
            <w:r>
              <w:rPr>
                <w:rFonts w:ascii="Times New Roman" w:hAnsi="Times New Roman" w:cs="Times New Roman" w:hint="eastAsia"/>
                <w:szCs w:val="21"/>
              </w:rPr>
              <w:t>)</w:t>
            </w:r>
          </w:p>
        </w:tc>
      </w:tr>
      <w:tr w:rsidR="00390BCF" w14:paraId="6F92443C" w14:textId="77777777">
        <w:trPr>
          <w:jc w:val="center"/>
        </w:trPr>
        <w:tc>
          <w:tcPr>
            <w:tcW w:w="0" w:type="auto"/>
            <w:gridSpan w:val="2"/>
            <w:tcBorders>
              <w:left w:val="single" w:sz="12" w:space="0" w:color="auto"/>
              <w:bottom w:val="single" w:sz="12" w:space="0" w:color="auto"/>
              <w:right w:val="single" w:sz="12" w:space="0" w:color="auto"/>
            </w:tcBorders>
            <w:vAlign w:val="center"/>
          </w:tcPr>
          <w:p w14:paraId="4ACB2D36" w14:textId="77777777" w:rsidR="00390BCF" w:rsidRDefault="00000000">
            <w:pPr>
              <w:tabs>
                <w:tab w:val="center" w:pos="4153"/>
                <w:tab w:val="right" w:pos="8306"/>
              </w:tabs>
              <w:adjustRightInd/>
              <w:snapToGrid/>
              <w:spacing w:line="380" w:lineRule="exact"/>
              <w:rPr>
                <w:rFonts w:ascii="Times New Roman" w:hAnsi="Times New Roman" w:cs="Times New Roman"/>
              </w:rPr>
            </w:pPr>
            <w:r>
              <w:rPr>
                <w:rFonts w:ascii="Times New Roman" w:hAnsi="Times New Roman" w:cs="Times New Roman" w:hint="eastAsia"/>
              </w:rPr>
              <w:t>注：</w:t>
            </w:r>
            <w:r>
              <w:rPr>
                <w:rFonts w:ascii="Times New Roman" w:hAnsi="Times New Roman" w:cs="Times New Roman" w:hint="eastAsia"/>
              </w:rPr>
              <w:t>B</w:t>
            </w:r>
            <w:r>
              <w:rPr>
                <w:rFonts w:ascii="Times New Roman" w:hAnsi="Times New Roman" w:cs="Times New Roman" w:hint="eastAsia"/>
              </w:rPr>
              <w:t>表示蓝光波段，</w:t>
            </w:r>
            <w:r>
              <w:rPr>
                <w:rFonts w:ascii="Times New Roman" w:hAnsi="Times New Roman" w:cs="Times New Roman" w:hint="eastAsia"/>
              </w:rPr>
              <w:t xml:space="preserve"> R</w:t>
            </w:r>
            <w:r>
              <w:rPr>
                <w:rFonts w:ascii="Times New Roman" w:hAnsi="Times New Roman" w:cs="Times New Roman" w:hint="eastAsia"/>
              </w:rPr>
              <w:t>表示红光波段，</w:t>
            </w:r>
            <w:r>
              <w:rPr>
                <w:rFonts w:ascii="Times New Roman" w:hAnsi="Times New Roman" w:cs="Times New Roman" w:hint="eastAsia"/>
              </w:rPr>
              <w:t>NIR</w:t>
            </w:r>
            <w:r>
              <w:rPr>
                <w:rFonts w:ascii="Times New Roman" w:hAnsi="Times New Roman" w:cs="Times New Roman" w:hint="eastAsia"/>
              </w:rPr>
              <w:t>表示近红外波段，</w:t>
            </w:r>
            <w:r>
              <w:rPr>
                <w:rFonts w:ascii="Times New Roman" w:hAnsi="Times New Roman" w:cs="Times New Roman" w:hint="eastAsia"/>
              </w:rPr>
              <w:t>SWIR</w:t>
            </w:r>
            <w:r>
              <w:rPr>
                <w:rFonts w:ascii="Times New Roman" w:hAnsi="Times New Roman" w:cs="Times New Roman" w:hint="eastAsia"/>
              </w:rPr>
              <w:t>表示短波红外波段，</w:t>
            </w:r>
            <w:r>
              <w:rPr>
                <w:rFonts w:ascii="Times New Roman" w:hAnsi="Times New Roman" w:cs="Times New Roman" w:hint="eastAsia"/>
              </w:rPr>
              <w:t xml:space="preserve">LST </w:t>
            </w:r>
            <w:r>
              <w:rPr>
                <w:rFonts w:ascii="Times New Roman" w:hAnsi="Times New Roman" w:cs="Times New Roman" w:hint="eastAsia"/>
              </w:rPr>
              <w:t>表示地表温度，</w:t>
            </w:r>
            <w:r>
              <w:rPr>
                <w:rFonts w:ascii="Times New Roman" w:hAnsi="Times New Roman" w:cs="Times New Roman" w:hint="eastAsia"/>
              </w:rPr>
              <w:t>DN</w:t>
            </w:r>
            <w:r>
              <w:rPr>
                <w:rFonts w:ascii="Times New Roman" w:hAnsi="Times New Roman" w:cs="Times New Roman" w:hint="eastAsia"/>
              </w:rPr>
              <w:t>表示数字量化值</w:t>
            </w:r>
            <w:r>
              <w:rPr>
                <w:rFonts w:ascii="Times New Roman" w:hAnsi="Times New Roman" w:cs="Times New Roman" w:hint="eastAsia"/>
                <w:szCs w:val="21"/>
              </w:rPr>
              <w:t>。</w:t>
            </w:r>
          </w:p>
        </w:tc>
      </w:tr>
    </w:tbl>
    <w:p w14:paraId="71878149" w14:textId="77777777" w:rsidR="00390BCF" w:rsidRDefault="00390BCF">
      <w:pPr>
        <w:widowControl/>
        <w:adjustRightInd/>
        <w:snapToGrid/>
        <w:spacing w:line="240" w:lineRule="auto"/>
        <w:rPr>
          <w:rFonts w:ascii="Times New Roman" w:hAnsi="Times New Roman" w:cs="Times New Roman"/>
          <w:b/>
          <w:bCs/>
          <w:kern w:val="0"/>
          <w:szCs w:val="20"/>
        </w:rPr>
      </w:pPr>
    </w:p>
    <w:sectPr w:rsidR="00390BCF">
      <w:footerReference w:type="default" r:id="rId30"/>
      <w:pgSz w:w="11906" w:h="16838"/>
      <w:pgMar w:top="1418" w:right="1134" w:bottom="1440" w:left="1418"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B598" w14:textId="77777777" w:rsidR="0020420B" w:rsidRDefault="0020420B">
      <w:pPr>
        <w:spacing w:line="240" w:lineRule="auto"/>
        <w:rPr>
          <w:rFonts w:hint="eastAsia"/>
        </w:rPr>
      </w:pPr>
      <w:r>
        <w:separator/>
      </w:r>
    </w:p>
  </w:endnote>
  <w:endnote w:type="continuationSeparator" w:id="0">
    <w:p w14:paraId="0283EE9A" w14:textId="77777777" w:rsidR="0020420B" w:rsidRDefault="0020420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61807"/>
    </w:sdtPr>
    <w:sdtEndPr>
      <w:rPr>
        <w:rFonts w:ascii="Times New Roman" w:hAnsi="Times New Roman" w:cs="Times New Roman"/>
      </w:rPr>
    </w:sdtEndPr>
    <w:sdtContent>
      <w:p w14:paraId="0971716D" w14:textId="77777777" w:rsidR="00390BCF" w:rsidRDefault="00000000">
        <w:pPr>
          <w:pStyle w:val="ab"/>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60191925" w14:textId="77777777" w:rsidR="00390BCF" w:rsidRDefault="00390BCF">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DE4F" w14:textId="77777777" w:rsidR="00390BCF" w:rsidRDefault="00390BCF">
    <w:pPr>
      <w:pStyle w:val="ab"/>
      <w:ind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108672"/>
      <w:showingPlcHdr/>
    </w:sdtPr>
    <w:sdtEndPr>
      <w:rPr>
        <w:rFonts w:ascii="Times New Roman" w:hAnsi="Times New Roman" w:cs="Times New Roman"/>
      </w:rPr>
    </w:sdtEndPr>
    <w:sdtContent>
      <w:p w14:paraId="50537756" w14:textId="77777777" w:rsidR="00390BCF" w:rsidRDefault="00000000">
        <w:pPr>
          <w:pStyle w:val="ab"/>
          <w:jc w:val="right"/>
          <w:rPr>
            <w:rFonts w:ascii="Times New Roman" w:hAnsi="Times New Roman" w:cs="Times New Roman"/>
          </w:rPr>
        </w:pPr>
        <w:r>
          <w:rPr>
            <w:rFonts w:hint="eastAsia"/>
          </w:rPr>
          <w:t xml:space="preserve">     </w:t>
        </w:r>
      </w:p>
    </w:sdtContent>
  </w:sdt>
  <w:p w14:paraId="2D160FC3" w14:textId="77777777" w:rsidR="00390BCF" w:rsidRDefault="00390BCF">
    <w:pPr>
      <w:pStyle w:val="ab"/>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8BD1" w14:textId="77777777" w:rsidR="00390BCF" w:rsidRDefault="00000000">
    <w:pPr>
      <w:pStyle w:val="ab"/>
      <w:jc w:val="right"/>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681297AE" wp14:editId="2C51DED4">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E73EF" w14:textId="77777777" w:rsidR="00390BCF" w:rsidRDefault="00000000">
                          <w:pPr>
                            <w:pStyle w:val="ab"/>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1297AE" id="_x0000_t202" coordsize="21600,21600" o:spt="202" path="m,l,21600r21600,l21600,xe">
              <v:stroke joinstyle="miter"/>
              <v:path gradientshapeok="t" o:connecttype="rect"/>
            </v:shapetype>
            <v:shape id="文本框 6"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0E73EF" w14:textId="77777777" w:rsidR="00390BCF" w:rsidRDefault="00000000">
                    <w:pPr>
                      <w:pStyle w:val="ab"/>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sdt>
      <w:sdtPr>
        <w:id w:val="147453329"/>
      </w:sdtPr>
      <w:sdtEndPr>
        <w:rPr>
          <w:rFonts w:ascii="Times New Roman" w:hAnsi="Times New Roman" w:cs="Times New Roman"/>
        </w:rPr>
      </w:sdtEndPr>
      <w:sdtContent/>
    </w:sdt>
  </w:p>
  <w:p w14:paraId="68ED7C15" w14:textId="77777777" w:rsidR="00390BCF" w:rsidRDefault="00390BCF">
    <w:pPr>
      <w:pStyle w:val="ab"/>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973552"/>
    </w:sdtPr>
    <w:sdtEndPr>
      <w:rPr>
        <w:rFonts w:ascii="Times New Roman" w:hAnsi="Times New Roman" w:cs="Times New Roman"/>
      </w:rPr>
    </w:sdtEndPr>
    <w:sdtContent>
      <w:p w14:paraId="0E62A2E2" w14:textId="77777777" w:rsidR="00390BCF" w:rsidRDefault="00000000">
        <w:pPr>
          <w:pStyle w:val="ab"/>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790F8340" w14:textId="77777777" w:rsidR="00390BCF" w:rsidRDefault="00390BCF">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3F57" w14:textId="77777777" w:rsidR="0020420B" w:rsidRDefault="0020420B">
      <w:pPr>
        <w:spacing w:line="240" w:lineRule="auto"/>
        <w:rPr>
          <w:rFonts w:hint="eastAsia"/>
        </w:rPr>
      </w:pPr>
      <w:r>
        <w:separator/>
      </w:r>
    </w:p>
  </w:footnote>
  <w:footnote w:type="continuationSeparator" w:id="0">
    <w:p w14:paraId="6E6DA34F" w14:textId="77777777" w:rsidR="0020420B" w:rsidRDefault="0020420B">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
      <w:suff w:val="nothing"/>
      <w:lvlText w:val="%1%2　"/>
      <w:lvlJc w:val="left"/>
      <w:pPr>
        <w:ind w:left="0" w:firstLine="0"/>
      </w:pPr>
      <w:rPr>
        <w:rFonts w:ascii="黑体" w:eastAsia="黑体" w:hint="eastAsia"/>
        <w:b w:val="0"/>
        <w:i w:val="0"/>
        <w:sz w:val="21"/>
      </w:rPr>
    </w:lvl>
    <w:lvl w:ilvl="2">
      <w:start w:val="1"/>
      <w:numFmt w:val="decimal"/>
      <w:pStyle w:val="a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80284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NTM3NbQA0abGSjpKwanFxZn5eSAFxrUAi5AHgCwAAAA="/>
  </w:docVars>
  <w:rsids>
    <w:rsidRoot w:val="00E11661"/>
    <w:rsid w:val="00000DC3"/>
    <w:rsid w:val="00001058"/>
    <w:rsid w:val="00001558"/>
    <w:rsid w:val="000034EE"/>
    <w:rsid w:val="000042FA"/>
    <w:rsid w:val="00004AF0"/>
    <w:rsid w:val="00005568"/>
    <w:rsid w:val="0000741A"/>
    <w:rsid w:val="00010B80"/>
    <w:rsid w:val="00013A7D"/>
    <w:rsid w:val="0001542D"/>
    <w:rsid w:val="000164EB"/>
    <w:rsid w:val="00017861"/>
    <w:rsid w:val="00022852"/>
    <w:rsid w:val="000246BD"/>
    <w:rsid w:val="00024BF9"/>
    <w:rsid w:val="00025268"/>
    <w:rsid w:val="00027381"/>
    <w:rsid w:val="00030E8C"/>
    <w:rsid w:val="00031933"/>
    <w:rsid w:val="000323A0"/>
    <w:rsid w:val="00032549"/>
    <w:rsid w:val="00033DBB"/>
    <w:rsid w:val="00033E6D"/>
    <w:rsid w:val="00040319"/>
    <w:rsid w:val="00041D5F"/>
    <w:rsid w:val="00042B75"/>
    <w:rsid w:val="00042D85"/>
    <w:rsid w:val="000456F8"/>
    <w:rsid w:val="000472F3"/>
    <w:rsid w:val="00047919"/>
    <w:rsid w:val="00050007"/>
    <w:rsid w:val="0005121F"/>
    <w:rsid w:val="00052684"/>
    <w:rsid w:val="000531E2"/>
    <w:rsid w:val="00053968"/>
    <w:rsid w:val="00054807"/>
    <w:rsid w:val="00057A91"/>
    <w:rsid w:val="00061885"/>
    <w:rsid w:val="00061A6B"/>
    <w:rsid w:val="00061B3F"/>
    <w:rsid w:val="000620BB"/>
    <w:rsid w:val="000620F2"/>
    <w:rsid w:val="00062725"/>
    <w:rsid w:val="00062A13"/>
    <w:rsid w:val="00063E08"/>
    <w:rsid w:val="00064531"/>
    <w:rsid w:val="00065E66"/>
    <w:rsid w:val="00066146"/>
    <w:rsid w:val="00066E40"/>
    <w:rsid w:val="0006787F"/>
    <w:rsid w:val="00070040"/>
    <w:rsid w:val="00070E49"/>
    <w:rsid w:val="00070EB4"/>
    <w:rsid w:val="00071A07"/>
    <w:rsid w:val="00072D44"/>
    <w:rsid w:val="00074FE1"/>
    <w:rsid w:val="00076401"/>
    <w:rsid w:val="00077C3C"/>
    <w:rsid w:val="00080ADF"/>
    <w:rsid w:val="00081B1D"/>
    <w:rsid w:val="00082D04"/>
    <w:rsid w:val="000833C6"/>
    <w:rsid w:val="00083724"/>
    <w:rsid w:val="00084A5E"/>
    <w:rsid w:val="00087FA6"/>
    <w:rsid w:val="000945A6"/>
    <w:rsid w:val="00095459"/>
    <w:rsid w:val="000A174B"/>
    <w:rsid w:val="000A1A46"/>
    <w:rsid w:val="000A3A0C"/>
    <w:rsid w:val="000A3F67"/>
    <w:rsid w:val="000A423C"/>
    <w:rsid w:val="000A577A"/>
    <w:rsid w:val="000B074C"/>
    <w:rsid w:val="000B0A2E"/>
    <w:rsid w:val="000B22F4"/>
    <w:rsid w:val="000B4E5A"/>
    <w:rsid w:val="000C2C8F"/>
    <w:rsid w:val="000C4038"/>
    <w:rsid w:val="000C4897"/>
    <w:rsid w:val="000C4FC0"/>
    <w:rsid w:val="000C60B6"/>
    <w:rsid w:val="000C6E04"/>
    <w:rsid w:val="000C776D"/>
    <w:rsid w:val="000D1829"/>
    <w:rsid w:val="000D22F2"/>
    <w:rsid w:val="000D37BC"/>
    <w:rsid w:val="000E48BE"/>
    <w:rsid w:val="000E4ECB"/>
    <w:rsid w:val="000E7801"/>
    <w:rsid w:val="000F0583"/>
    <w:rsid w:val="000F1FE3"/>
    <w:rsid w:val="000F210D"/>
    <w:rsid w:val="000F292C"/>
    <w:rsid w:val="000F34F4"/>
    <w:rsid w:val="000F396D"/>
    <w:rsid w:val="000F4739"/>
    <w:rsid w:val="000F4C32"/>
    <w:rsid w:val="000F5397"/>
    <w:rsid w:val="000F5807"/>
    <w:rsid w:val="00100A7B"/>
    <w:rsid w:val="00102336"/>
    <w:rsid w:val="00102F4B"/>
    <w:rsid w:val="0011093A"/>
    <w:rsid w:val="00110AEB"/>
    <w:rsid w:val="001128CE"/>
    <w:rsid w:val="00116236"/>
    <w:rsid w:val="00116729"/>
    <w:rsid w:val="00117772"/>
    <w:rsid w:val="00120133"/>
    <w:rsid w:val="00122876"/>
    <w:rsid w:val="00123D46"/>
    <w:rsid w:val="00124650"/>
    <w:rsid w:val="00124A05"/>
    <w:rsid w:val="00125C6F"/>
    <w:rsid w:val="001260B6"/>
    <w:rsid w:val="00127557"/>
    <w:rsid w:val="001278F6"/>
    <w:rsid w:val="00130535"/>
    <w:rsid w:val="0013206E"/>
    <w:rsid w:val="0013250F"/>
    <w:rsid w:val="001326FE"/>
    <w:rsid w:val="00133641"/>
    <w:rsid w:val="00134746"/>
    <w:rsid w:val="00136777"/>
    <w:rsid w:val="00137951"/>
    <w:rsid w:val="00140FA3"/>
    <w:rsid w:val="0014258F"/>
    <w:rsid w:val="00145AB5"/>
    <w:rsid w:val="00145CE8"/>
    <w:rsid w:val="00147A52"/>
    <w:rsid w:val="00150B66"/>
    <w:rsid w:val="00154738"/>
    <w:rsid w:val="0015562F"/>
    <w:rsid w:val="00156B29"/>
    <w:rsid w:val="00156BB1"/>
    <w:rsid w:val="001613D4"/>
    <w:rsid w:val="00161F87"/>
    <w:rsid w:val="00162770"/>
    <w:rsid w:val="00165061"/>
    <w:rsid w:val="00166663"/>
    <w:rsid w:val="00167EB8"/>
    <w:rsid w:val="00167F4D"/>
    <w:rsid w:val="00170950"/>
    <w:rsid w:val="0017117D"/>
    <w:rsid w:val="0017172F"/>
    <w:rsid w:val="0017271C"/>
    <w:rsid w:val="001756DE"/>
    <w:rsid w:val="0017592B"/>
    <w:rsid w:val="00176564"/>
    <w:rsid w:val="00177205"/>
    <w:rsid w:val="00180EEB"/>
    <w:rsid w:val="00183584"/>
    <w:rsid w:val="001839CA"/>
    <w:rsid w:val="00184822"/>
    <w:rsid w:val="001850EA"/>
    <w:rsid w:val="0018756C"/>
    <w:rsid w:val="00187F11"/>
    <w:rsid w:val="00187F3B"/>
    <w:rsid w:val="00190354"/>
    <w:rsid w:val="00192200"/>
    <w:rsid w:val="00192A77"/>
    <w:rsid w:val="00192AC7"/>
    <w:rsid w:val="001933CE"/>
    <w:rsid w:val="00195474"/>
    <w:rsid w:val="0019626B"/>
    <w:rsid w:val="001A0894"/>
    <w:rsid w:val="001A2BFD"/>
    <w:rsid w:val="001A474B"/>
    <w:rsid w:val="001A7812"/>
    <w:rsid w:val="001B0F07"/>
    <w:rsid w:val="001B283B"/>
    <w:rsid w:val="001B6287"/>
    <w:rsid w:val="001B7733"/>
    <w:rsid w:val="001B7FB4"/>
    <w:rsid w:val="001C15A4"/>
    <w:rsid w:val="001C2FEF"/>
    <w:rsid w:val="001C3829"/>
    <w:rsid w:val="001C3902"/>
    <w:rsid w:val="001C39B0"/>
    <w:rsid w:val="001C3AE9"/>
    <w:rsid w:val="001C3F01"/>
    <w:rsid w:val="001C6AD9"/>
    <w:rsid w:val="001D0984"/>
    <w:rsid w:val="001D57AF"/>
    <w:rsid w:val="001D586D"/>
    <w:rsid w:val="001D6424"/>
    <w:rsid w:val="001D692D"/>
    <w:rsid w:val="001E0ECE"/>
    <w:rsid w:val="001E176A"/>
    <w:rsid w:val="001E7277"/>
    <w:rsid w:val="001F19DD"/>
    <w:rsid w:val="001F6484"/>
    <w:rsid w:val="001F66A9"/>
    <w:rsid w:val="001F7409"/>
    <w:rsid w:val="0020079F"/>
    <w:rsid w:val="00200A3F"/>
    <w:rsid w:val="0020420B"/>
    <w:rsid w:val="0020493B"/>
    <w:rsid w:val="00204D37"/>
    <w:rsid w:val="0020686E"/>
    <w:rsid w:val="00210AB9"/>
    <w:rsid w:val="00210B9E"/>
    <w:rsid w:val="00211595"/>
    <w:rsid w:val="00211B77"/>
    <w:rsid w:val="00215CA8"/>
    <w:rsid w:val="00215CDC"/>
    <w:rsid w:val="00216054"/>
    <w:rsid w:val="00216581"/>
    <w:rsid w:val="00217D92"/>
    <w:rsid w:val="00220951"/>
    <w:rsid w:val="00220ED8"/>
    <w:rsid w:val="002215C2"/>
    <w:rsid w:val="002216A6"/>
    <w:rsid w:val="0022314B"/>
    <w:rsid w:val="002237A4"/>
    <w:rsid w:val="00225F74"/>
    <w:rsid w:val="00226730"/>
    <w:rsid w:val="0022673A"/>
    <w:rsid w:val="00226EBE"/>
    <w:rsid w:val="00227AA0"/>
    <w:rsid w:val="00230128"/>
    <w:rsid w:val="00231563"/>
    <w:rsid w:val="00233B65"/>
    <w:rsid w:val="00234504"/>
    <w:rsid w:val="00237463"/>
    <w:rsid w:val="00237A10"/>
    <w:rsid w:val="00240102"/>
    <w:rsid w:val="00240A0A"/>
    <w:rsid w:val="00240AE6"/>
    <w:rsid w:val="00240BB4"/>
    <w:rsid w:val="002424A4"/>
    <w:rsid w:val="00242B22"/>
    <w:rsid w:val="00243556"/>
    <w:rsid w:val="00245146"/>
    <w:rsid w:val="0024580A"/>
    <w:rsid w:val="002475D8"/>
    <w:rsid w:val="002509F6"/>
    <w:rsid w:val="00252E7A"/>
    <w:rsid w:val="002538F3"/>
    <w:rsid w:val="00254F5C"/>
    <w:rsid w:val="0025531A"/>
    <w:rsid w:val="0025561B"/>
    <w:rsid w:val="00256CDC"/>
    <w:rsid w:val="0025701C"/>
    <w:rsid w:val="0026007F"/>
    <w:rsid w:val="00265129"/>
    <w:rsid w:val="00266C06"/>
    <w:rsid w:val="00270CA5"/>
    <w:rsid w:val="00271623"/>
    <w:rsid w:val="00272C33"/>
    <w:rsid w:val="00273503"/>
    <w:rsid w:val="00273F13"/>
    <w:rsid w:val="00276571"/>
    <w:rsid w:val="00277541"/>
    <w:rsid w:val="002776F0"/>
    <w:rsid w:val="00280258"/>
    <w:rsid w:val="00281A69"/>
    <w:rsid w:val="00281DB6"/>
    <w:rsid w:val="00282546"/>
    <w:rsid w:val="002830BD"/>
    <w:rsid w:val="002837AC"/>
    <w:rsid w:val="002852E7"/>
    <w:rsid w:val="0028744D"/>
    <w:rsid w:val="00291F2A"/>
    <w:rsid w:val="002922EE"/>
    <w:rsid w:val="00294572"/>
    <w:rsid w:val="002A0813"/>
    <w:rsid w:val="002A12BC"/>
    <w:rsid w:val="002A22BD"/>
    <w:rsid w:val="002A3446"/>
    <w:rsid w:val="002A63CA"/>
    <w:rsid w:val="002A677B"/>
    <w:rsid w:val="002A7F6A"/>
    <w:rsid w:val="002B03C5"/>
    <w:rsid w:val="002B0F82"/>
    <w:rsid w:val="002B1B86"/>
    <w:rsid w:val="002B3EA9"/>
    <w:rsid w:val="002B6F8A"/>
    <w:rsid w:val="002B7139"/>
    <w:rsid w:val="002C1142"/>
    <w:rsid w:val="002C41D5"/>
    <w:rsid w:val="002C4608"/>
    <w:rsid w:val="002C4DB4"/>
    <w:rsid w:val="002C79A9"/>
    <w:rsid w:val="002C7BAD"/>
    <w:rsid w:val="002D0F82"/>
    <w:rsid w:val="002D47FC"/>
    <w:rsid w:val="002D6A14"/>
    <w:rsid w:val="002D702C"/>
    <w:rsid w:val="002E1397"/>
    <w:rsid w:val="002E1C63"/>
    <w:rsid w:val="002E67B4"/>
    <w:rsid w:val="002E6D36"/>
    <w:rsid w:val="002E7252"/>
    <w:rsid w:val="002E77F8"/>
    <w:rsid w:val="002F1622"/>
    <w:rsid w:val="002F2F31"/>
    <w:rsid w:val="002F31C5"/>
    <w:rsid w:val="002F5B2D"/>
    <w:rsid w:val="002F5D99"/>
    <w:rsid w:val="002F69E1"/>
    <w:rsid w:val="003019FC"/>
    <w:rsid w:val="00304510"/>
    <w:rsid w:val="00306617"/>
    <w:rsid w:val="00306665"/>
    <w:rsid w:val="00306D76"/>
    <w:rsid w:val="00306FEC"/>
    <w:rsid w:val="00307809"/>
    <w:rsid w:val="003118B4"/>
    <w:rsid w:val="00315DE4"/>
    <w:rsid w:val="00315FA1"/>
    <w:rsid w:val="00316C50"/>
    <w:rsid w:val="00317188"/>
    <w:rsid w:val="00317820"/>
    <w:rsid w:val="00321F46"/>
    <w:rsid w:val="0032542D"/>
    <w:rsid w:val="00325463"/>
    <w:rsid w:val="00325CAA"/>
    <w:rsid w:val="0032795A"/>
    <w:rsid w:val="0033007B"/>
    <w:rsid w:val="00331B2C"/>
    <w:rsid w:val="00331CEB"/>
    <w:rsid w:val="0033500B"/>
    <w:rsid w:val="003356EE"/>
    <w:rsid w:val="00335ACF"/>
    <w:rsid w:val="00336479"/>
    <w:rsid w:val="00336D13"/>
    <w:rsid w:val="00337B2D"/>
    <w:rsid w:val="00340382"/>
    <w:rsid w:val="00341BF3"/>
    <w:rsid w:val="003427B6"/>
    <w:rsid w:val="00343E61"/>
    <w:rsid w:val="003445CA"/>
    <w:rsid w:val="003501C1"/>
    <w:rsid w:val="00350AF1"/>
    <w:rsid w:val="003510FC"/>
    <w:rsid w:val="00354067"/>
    <w:rsid w:val="003543DB"/>
    <w:rsid w:val="00354632"/>
    <w:rsid w:val="00354DCD"/>
    <w:rsid w:val="00355812"/>
    <w:rsid w:val="003564BC"/>
    <w:rsid w:val="00360451"/>
    <w:rsid w:val="003615CE"/>
    <w:rsid w:val="00361B89"/>
    <w:rsid w:val="00362055"/>
    <w:rsid w:val="00362F81"/>
    <w:rsid w:val="00363226"/>
    <w:rsid w:val="00363644"/>
    <w:rsid w:val="003636B2"/>
    <w:rsid w:val="003636DA"/>
    <w:rsid w:val="00363ECF"/>
    <w:rsid w:val="00363F0D"/>
    <w:rsid w:val="00363F38"/>
    <w:rsid w:val="003645CA"/>
    <w:rsid w:val="00364835"/>
    <w:rsid w:val="00367B2E"/>
    <w:rsid w:val="00370292"/>
    <w:rsid w:val="0037061B"/>
    <w:rsid w:val="00372E1F"/>
    <w:rsid w:val="003755C7"/>
    <w:rsid w:val="00375AB9"/>
    <w:rsid w:val="00380BC3"/>
    <w:rsid w:val="0038147C"/>
    <w:rsid w:val="00381F0E"/>
    <w:rsid w:val="0038287B"/>
    <w:rsid w:val="0038366C"/>
    <w:rsid w:val="00384C49"/>
    <w:rsid w:val="00387619"/>
    <w:rsid w:val="00390BCF"/>
    <w:rsid w:val="00391447"/>
    <w:rsid w:val="00392ACC"/>
    <w:rsid w:val="003935CD"/>
    <w:rsid w:val="0039366B"/>
    <w:rsid w:val="003939A4"/>
    <w:rsid w:val="00395297"/>
    <w:rsid w:val="003953AC"/>
    <w:rsid w:val="00395732"/>
    <w:rsid w:val="00396377"/>
    <w:rsid w:val="00396CD5"/>
    <w:rsid w:val="00397B08"/>
    <w:rsid w:val="003A32CD"/>
    <w:rsid w:val="003A4425"/>
    <w:rsid w:val="003A459E"/>
    <w:rsid w:val="003A49CD"/>
    <w:rsid w:val="003A4DF9"/>
    <w:rsid w:val="003A51B7"/>
    <w:rsid w:val="003A56DB"/>
    <w:rsid w:val="003B0D81"/>
    <w:rsid w:val="003B2E95"/>
    <w:rsid w:val="003B353E"/>
    <w:rsid w:val="003C0692"/>
    <w:rsid w:val="003C11E3"/>
    <w:rsid w:val="003C2696"/>
    <w:rsid w:val="003C308D"/>
    <w:rsid w:val="003C4541"/>
    <w:rsid w:val="003C46DE"/>
    <w:rsid w:val="003C6D53"/>
    <w:rsid w:val="003D0DA3"/>
    <w:rsid w:val="003D0FA0"/>
    <w:rsid w:val="003D4358"/>
    <w:rsid w:val="003D46B2"/>
    <w:rsid w:val="003D4A2E"/>
    <w:rsid w:val="003D6332"/>
    <w:rsid w:val="003E124F"/>
    <w:rsid w:val="003E126B"/>
    <w:rsid w:val="003E18E2"/>
    <w:rsid w:val="003E3338"/>
    <w:rsid w:val="003E397D"/>
    <w:rsid w:val="003E3B22"/>
    <w:rsid w:val="003E3DD7"/>
    <w:rsid w:val="003F1455"/>
    <w:rsid w:val="003F1DEC"/>
    <w:rsid w:val="003F293F"/>
    <w:rsid w:val="003F3149"/>
    <w:rsid w:val="003F3555"/>
    <w:rsid w:val="003F3611"/>
    <w:rsid w:val="003F4599"/>
    <w:rsid w:val="003F6403"/>
    <w:rsid w:val="003F775E"/>
    <w:rsid w:val="004002D2"/>
    <w:rsid w:val="00401C19"/>
    <w:rsid w:val="00401E94"/>
    <w:rsid w:val="00402076"/>
    <w:rsid w:val="00402E6F"/>
    <w:rsid w:val="00403D52"/>
    <w:rsid w:val="00405220"/>
    <w:rsid w:val="004061A3"/>
    <w:rsid w:val="0040652E"/>
    <w:rsid w:val="00407FF9"/>
    <w:rsid w:val="0041132F"/>
    <w:rsid w:val="0041367F"/>
    <w:rsid w:val="00413C9B"/>
    <w:rsid w:val="004147F3"/>
    <w:rsid w:val="004162F2"/>
    <w:rsid w:val="00420581"/>
    <w:rsid w:val="004207EF"/>
    <w:rsid w:val="00421588"/>
    <w:rsid w:val="004216AE"/>
    <w:rsid w:val="00421C79"/>
    <w:rsid w:val="00421FD5"/>
    <w:rsid w:val="0042430B"/>
    <w:rsid w:val="004257D6"/>
    <w:rsid w:val="00425AD9"/>
    <w:rsid w:val="00425CE8"/>
    <w:rsid w:val="00430A8F"/>
    <w:rsid w:val="00432EEE"/>
    <w:rsid w:val="004342B1"/>
    <w:rsid w:val="0043440C"/>
    <w:rsid w:val="00435569"/>
    <w:rsid w:val="004408C8"/>
    <w:rsid w:val="0044116E"/>
    <w:rsid w:val="004420DB"/>
    <w:rsid w:val="00445F4A"/>
    <w:rsid w:val="00446A09"/>
    <w:rsid w:val="00447457"/>
    <w:rsid w:val="00450D3F"/>
    <w:rsid w:val="00451900"/>
    <w:rsid w:val="00452958"/>
    <w:rsid w:val="00452B9A"/>
    <w:rsid w:val="00453B0E"/>
    <w:rsid w:val="00453B7A"/>
    <w:rsid w:val="0045405F"/>
    <w:rsid w:val="004543CC"/>
    <w:rsid w:val="004547A8"/>
    <w:rsid w:val="004554D5"/>
    <w:rsid w:val="00456EC8"/>
    <w:rsid w:val="00456EE8"/>
    <w:rsid w:val="0045745B"/>
    <w:rsid w:val="00465B5C"/>
    <w:rsid w:val="004662FF"/>
    <w:rsid w:val="004672FB"/>
    <w:rsid w:val="004700B4"/>
    <w:rsid w:val="004710AF"/>
    <w:rsid w:val="00471DBB"/>
    <w:rsid w:val="004720DF"/>
    <w:rsid w:val="00472521"/>
    <w:rsid w:val="00472816"/>
    <w:rsid w:val="00472C2F"/>
    <w:rsid w:val="00472EF3"/>
    <w:rsid w:val="004809DF"/>
    <w:rsid w:val="00485F69"/>
    <w:rsid w:val="00486D84"/>
    <w:rsid w:val="004875C9"/>
    <w:rsid w:val="00487A9F"/>
    <w:rsid w:val="004903EE"/>
    <w:rsid w:val="004918D7"/>
    <w:rsid w:val="004922C7"/>
    <w:rsid w:val="00492365"/>
    <w:rsid w:val="00493C57"/>
    <w:rsid w:val="00494EDE"/>
    <w:rsid w:val="00496385"/>
    <w:rsid w:val="004A06EA"/>
    <w:rsid w:val="004A1155"/>
    <w:rsid w:val="004A2072"/>
    <w:rsid w:val="004A3922"/>
    <w:rsid w:val="004A4E0C"/>
    <w:rsid w:val="004B01F7"/>
    <w:rsid w:val="004B0D55"/>
    <w:rsid w:val="004B1FC5"/>
    <w:rsid w:val="004B34B5"/>
    <w:rsid w:val="004B3F77"/>
    <w:rsid w:val="004B4D85"/>
    <w:rsid w:val="004B5674"/>
    <w:rsid w:val="004B58F2"/>
    <w:rsid w:val="004B5B45"/>
    <w:rsid w:val="004B5EF3"/>
    <w:rsid w:val="004B647F"/>
    <w:rsid w:val="004C1020"/>
    <w:rsid w:val="004C1864"/>
    <w:rsid w:val="004C3A28"/>
    <w:rsid w:val="004C518A"/>
    <w:rsid w:val="004C6223"/>
    <w:rsid w:val="004D06FE"/>
    <w:rsid w:val="004D0C36"/>
    <w:rsid w:val="004D306B"/>
    <w:rsid w:val="004D3319"/>
    <w:rsid w:val="004D38FA"/>
    <w:rsid w:val="004D3D76"/>
    <w:rsid w:val="004D47A8"/>
    <w:rsid w:val="004D4A80"/>
    <w:rsid w:val="004D6B5B"/>
    <w:rsid w:val="004D7365"/>
    <w:rsid w:val="004E0EF5"/>
    <w:rsid w:val="004E294E"/>
    <w:rsid w:val="004E4EB6"/>
    <w:rsid w:val="004F1F49"/>
    <w:rsid w:val="004F29CD"/>
    <w:rsid w:val="004F359F"/>
    <w:rsid w:val="004F42F5"/>
    <w:rsid w:val="004F6088"/>
    <w:rsid w:val="004F6182"/>
    <w:rsid w:val="004F7AE3"/>
    <w:rsid w:val="00500F78"/>
    <w:rsid w:val="00502440"/>
    <w:rsid w:val="00502AF8"/>
    <w:rsid w:val="00502F1C"/>
    <w:rsid w:val="00505CFD"/>
    <w:rsid w:val="00506593"/>
    <w:rsid w:val="005073C4"/>
    <w:rsid w:val="00507667"/>
    <w:rsid w:val="00510371"/>
    <w:rsid w:val="00510C25"/>
    <w:rsid w:val="005131F3"/>
    <w:rsid w:val="00513219"/>
    <w:rsid w:val="00513AE2"/>
    <w:rsid w:val="00513B7E"/>
    <w:rsid w:val="00514E35"/>
    <w:rsid w:val="005171E1"/>
    <w:rsid w:val="00517D5C"/>
    <w:rsid w:val="0052196F"/>
    <w:rsid w:val="005222BF"/>
    <w:rsid w:val="005227D0"/>
    <w:rsid w:val="00522DD0"/>
    <w:rsid w:val="0052489B"/>
    <w:rsid w:val="0052722E"/>
    <w:rsid w:val="00527B6F"/>
    <w:rsid w:val="005302F6"/>
    <w:rsid w:val="0053058A"/>
    <w:rsid w:val="0053124D"/>
    <w:rsid w:val="005314E9"/>
    <w:rsid w:val="005338C1"/>
    <w:rsid w:val="0053409B"/>
    <w:rsid w:val="005357DB"/>
    <w:rsid w:val="00535890"/>
    <w:rsid w:val="005359AE"/>
    <w:rsid w:val="0053764C"/>
    <w:rsid w:val="00542E7D"/>
    <w:rsid w:val="00544433"/>
    <w:rsid w:val="00545461"/>
    <w:rsid w:val="005470DA"/>
    <w:rsid w:val="005505FF"/>
    <w:rsid w:val="00551519"/>
    <w:rsid w:val="00551C83"/>
    <w:rsid w:val="005520BD"/>
    <w:rsid w:val="00552F9B"/>
    <w:rsid w:val="00553D44"/>
    <w:rsid w:val="00555155"/>
    <w:rsid w:val="005553F9"/>
    <w:rsid w:val="005558B1"/>
    <w:rsid w:val="00555B4B"/>
    <w:rsid w:val="00556AA0"/>
    <w:rsid w:val="00560BAF"/>
    <w:rsid w:val="00560EE2"/>
    <w:rsid w:val="005632FE"/>
    <w:rsid w:val="00563644"/>
    <w:rsid w:val="005651DB"/>
    <w:rsid w:val="00565D16"/>
    <w:rsid w:val="005665CD"/>
    <w:rsid w:val="00571A7C"/>
    <w:rsid w:val="00572653"/>
    <w:rsid w:val="0057412D"/>
    <w:rsid w:val="00576F96"/>
    <w:rsid w:val="00580F47"/>
    <w:rsid w:val="00581E81"/>
    <w:rsid w:val="00583027"/>
    <w:rsid w:val="00583B1E"/>
    <w:rsid w:val="005841F2"/>
    <w:rsid w:val="00584999"/>
    <w:rsid w:val="00590BA5"/>
    <w:rsid w:val="00592D0C"/>
    <w:rsid w:val="00592F3B"/>
    <w:rsid w:val="00593222"/>
    <w:rsid w:val="00594269"/>
    <w:rsid w:val="00594661"/>
    <w:rsid w:val="00596646"/>
    <w:rsid w:val="005970AC"/>
    <w:rsid w:val="00597A13"/>
    <w:rsid w:val="005A3339"/>
    <w:rsid w:val="005A4B60"/>
    <w:rsid w:val="005A52E0"/>
    <w:rsid w:val="005A5433"/>
    <w:rsid w:val="005A57F0"/>
    <w:rsid w:val="005A582D"/>
    <w:rsid w:val="005A62F1"/>
    <w:rsid w:val="005A67EF"/>
    <w:rsid w:val="005B0823"/>
    <w:rsid w:val="005B10D5"/>
    <w:rsid w:val="005B6F50"/>
    <w:rsid w:val="005C0D28"/>
    <w:rsid w:val="005C190A"/>
    <w:rsid w:val="005C5F29"/>
    <w:rsid w:val="005C673B"/>
    <w:rsid w:val="005D0107"/>
    <w:rsid w:val="005D03FF"/>
    <w:rsid w:val="005D324B"/>
    <w:rsid w:val="005D3A10"/>
    <w:rsid w:val="005D3E21"/>
    <w:rsid w:val="005D42EA"/>
    <w:rsid w:val="005D5F02"/>
    <w:rsid w:val="005D5F53"/>
    <w:rsid w:val="005D7683"/>
    <w:rsid w:val="005D7E09"/>
    <w:rsid w:val="005E0110"/>
    <w:rsid w:val="005E067C"/>
    <w:rsid w:val="005E07C5"/>
    <w:rsid w:val="005E0BBA"/>
    <w:rsid w:val="005E12DB"/>
    <w:rsid w:val="005E382D"/>
    <w:rsid w:val="005E4E78"/>
    <w:rsid w:val="005F445E"/>
    <w:rsid w:val="005F4757"/>
    <w:rsid w:val="005F739C"/>
    <w:rsid w:val="00600817"/>
    <w:rsid w:val="0060516D"/>
    <w:rsid w:val="00605B12"/>
    <w:rsid w:val="006062CD"/>
    <w:rsid w:val="00607414"/>
    <w:rsid w:val="00607644"/>
    <w:rsid w:val="006077C3"/>
    <w:rsid w:val="00607ACA"/>
    <w:rsid w:val="00607E27"/>
    <w:rsid w:val="00607F9D"/>
    <w:rsid w:val="00610B74"/>
    <w:rsid w:val="0061283D"/>
    <w:rsid w:val="00612D06"/>
    <w:rsid w:val="00615769"/>
    <w:rsid w:val="00616EA0"/>
    <w:rsid w:val="00617908"/>
    <w:rsid w:val="00617D34"/>
    <w:rsid w:val="0062329D"/>
    <w:rsid w:val="006302FD"/>
    <w:rsid w:val="00630DB3"/>
    <w:rsid w:val="00636109"/>
    <w:rsid w:val="006368E1"/>
    <w:rsid w:val="00637560"/>
    <w:rsid w:val="0063795B"/>
    <w:rsid w:val="00640178"/>
    <w:rsid w:val="006432D1"/>
    <w:rsid w:val="0064605A"/>
    <w:rsid w:val="00646364"/>
    <w:rsid w:val="00647EB9"/>
    <w:rsid w:val="00650038"/>
    <w:rsid w:val="00650F36"/>
    <w:rsid w:val="00651EF9"/>
    <w:rsid w:val="00652839"/>
    <w:rsid w:val="0065390F"/>
    <w:rsid w:val="0065442E"/>
    <w:rsid w:val="00654A3B"/>
    <w:rsid w:val="00661E0F"/>
    <w:rsid w:val="006636A9"/>
    <w:rsid w:val="0066664A"/>
    <w:rsid w:val="006709C8"/>
    <w:rsid w:val="006728A5"/>
    <w:rsid w:val="006743FB"/>
    <w:rsid w:val="00674539"/>
    <w:rsid w:val="00676C25"/>
    <w:rsid w:val="00676EE2"/>
    <w:rsid w:val="00677BE9"/>
    <w:rsid w:val="0068209B"/>
    <w:rsid w:val="006830F7"/>
    <w:rsid w:val="00683B4D"/>
    <w:rsid w:val="00683CEE"/>
    <w:rsid w:val="00683CF7"/>
    <w:rsid w:val="006855E9"/>
    <w:rsid w:val="00687EE0"/>
    <w:rsid w:val="00691FDB"/>
    <w:rsid w:val="006925D8"/>
    <w:rsid w:val="00693D42"/>
    <w:rsid w:val="006965A6"/>
    <w:rsid w:val="00696C12"/>
    <w:rsid w:val="006A06F7"/>
    <w:rsid w:val="006A14D8"/>
    <w:rsid w:val="006A1E5A"/>
    <w:rsid w:val="006A750B"/>
    <w:rsid w:val="006B158A"/>
    <w:rsid w:val="006B1FCA"/>
    <w:rsid w:val="006B2218"/>
    <w:rsid w:val="006B28EA"/>
    <w:rsid w:val="006B37FF"/>
    <w:rsid w:val="006B458E"/>
    <w:rsid w:val="006B5478"/>
    <w:rsid w:val="006B7E21"/>
    <w:rsid w:val="006C0CC8"/>
    <w:rsid w:val="006C1A43"/>
    <w:rsid w:val="006C210A"/>
    <w:rsid w:val="006C4704"/>
    <w:rsid w:val="006C473F"/>
    <w:rsid w:val="006C51EF"/>
    <w:rsid w:val="006C59C4"/>
    <w:rsid w:val="006C59D8"/>
    <w:rsid w:val="006C5F4F"/>
    <w:rsid w:val="006C745A"/>
    <w:rsid w:val="006C7A2C"/>
    <w:rsid w:val="006D0076"/>
    <w:rsid w:val="006D4307"/>
    <w:rsid w:val="006D48C8"/>
    <w:rsid w:val="006D4E75"/>
    <w:rsid w:val="006D6AF0"/>
    <w:rsid w:val="006E2541"/>
    <w:rsid w:val="006E2FB6"/>
    <w:rsid w:val="006E417C"/>
    <w:rsid w:val="006E742C"/>
    <w:rsid w:val="006F1F1E"/>
    <w:rsid w:val="006F34F0"/>
    <w:rsid w:val="006F3533"/>
    <w:rsid w:val="006F5EF5"/>
    <w:rsid w:val="006F63D4"/>
    <w:rsid w:val="006F6BFF"/>
    <w:rsid w:val="006F7D4B"/>
    <w:rsid w:val="00701695"/>
    <w:rsid w:val="00701B61"/>
    <w:rsid w:val="00702BC3"/>
    <w:rsid w:val="00703E58"/>
    <w:rsid w:val="007100D5"/>
    <w:rsid w:val="00710C4E"/>
    <w:rsid w:val="00710CDB"/>
    <w:rsid w:val="00710D90"/>
    <w:rsid w:val="007115C5"/>
    <w:rsid w:val="00712439"/>
    <w:rsid w:val="00712470"/>
    <w:rsid w:val="0071394D"/>
    <w:rsid w:val="00715F5A"/>
    <w:rsid w:val="00716066"/>
    <w:rsid w:val="0071695A"/>
    <w:rsid w:val="00716CA5"/>
    <w:rsid w:val="00720532"/>
    <w:rsid w:val="00721815"/>
    <w:rsid w:val="00724FB3"/>
    <w:rsid w:val="007308AA"/>
    <w:rsid w:val="00730A9E"/>
    <w:rsid w:val="00732F86"/>
    <w:rsid w:val="0073740D"/>
    <w:rsid w:val="00740EEB"/>
    <w:rsid w:val="00742063"/>
    <w:rsid w:val="00742263"/>
    <w:rsid w:val="0074412A"/>
    <w:rsid w:val="007443EC"/>
    <w:rsid w:val="00750BC3"/>
    <w:rsid w:val="00750C3E"/>
    <w:rsid w:val="00751715"/>
    <w:rsid w:val="00752CF6"/>
    <w:rsid w:val="00754BD6"/>
    <w:rsid w:val="00755FC2"/>
    <w:rsid w:val="00756705"/>
    <w:rsid w:val="007576ED"/>
    <w:rsid w:val="00761562"/>
    <w:rsid w:val="00761657"/>
    <w:rsid w:val="007667A4"/>
    <w:rsid w:val="007667B1"/>
    <w:rsid w:val="00770551"/>
    <w:rsid w:val="00771813"/>
    <w:rsid w:val="00772FDE"/>
    <w:rsid w:val="00773446"/>
    <w:rsid w:val="00775717"/>
    <w:rsid w:val="00776362"/>
    <w:rsid w:val="007772BB"/>
    <w:rsid w:val="00783297"/>
    <w:rsid w:val="007839FE"/>
    <w:rsid w:val="00783B42"/>
    <w:rsid w:val="00784393"/>
    <w:rsid w:val="0078440F"/>
    <w:rsid w:val="00784671"/>
    <w:rsid w:val="007871EB"/>
    <w:rsid w:val="00790D39"/>
    <w:rsid w:val="00794048"/>
    <w:rsid w:val="007A051E"/>
    <w:rsid w:val="007A16FF"/>
    <w:rsid w:val="007A1C29"/>
    <w:rsid w:val="007A1E47"/>
    <w:rsid w:val="007A26E3"/>
    <w:rsid w:val="007A2FA1"/>
    <w:rsid w:val="007A38E0"/>
    <w:rsid w:val="007A45D6"/>
    <w:rsid w:val="007B16ED"/>
    <w:rsid w:val="007B34B6"/>
    <w:rsid w:val="007B388F"/>
    <w:rsid w:val="007B4E16"/>
    <w:rsid w:val="007B6856"/>
    <w:rsid w:val="007B6A52"/>
    <w:rsid w:val="007C0720"/>
    <w:rsid w:val="007C379E"/>
    <w:rsid w:val="007C6876"/>
    <w:rsid w:val="007C6DAE"/>
    <w:rsid w:val="007D1A0B"/>
    <w:rsid w:val="007D2970"/>
    <w:rsid w:val="007D5733"/>
    <w:rsid w:val="007D5AFF"/>
    <w:rsid w:val="007D5F54"/>
    <w:rsid w:val="007D69E7"/>
    <w:rsid w:val="007D6F31"/>
    <w:rsid w:val="007E69BB"/>
    <w:rsid w:val="007E6B3E"/>
    <w:rsid w:val="007E76EE"/>
    <w:rsid w:val="007F0870"/>
    <w:rsid w:val="007F389D"/>
    <w:rsid w:val="007F3F2A"/>
    <w:rsid w:val="007F4589"/>
    <w:rsid w:val="007F54D0"/>
    <w:rsid w:val="007F6C7E"/>
    <w:rsid w:val="008018B7"/>
    <w:rsid w:val="00801A17"/>
    <w:rsid w:val="00801F5E"/>
    <w:rsid w:val="008030F0"/>
    <w:rsid w:val="0080328A"/>
    <w:rsid w:val="00803E12"/>
    <w:rsid w:val="0080405E"/>
    <w:rsid w:val="00805467"/>
    <w:rsid w:val="0080585D"/>
    <w:rsid w:val="008073FD"/>
    <w:rsid w:val="00810DC3"/>
    <w:rsid w:val="008122A5"/>
    <w:rsid w:val="00814947"/>
    <w:rsid w:val="00814AB6"/>
    <w:rsid w:val="008152B6"/>
    <w:rsid w:val="0081606C"/>
    <w:rsid w:val="0081649E"/>
    <w:rsid w:val="00816D27"/>
    <w:rsid w:val="00817B87"/>
    <w:rsid w:val="00817BA7"/>
    <w:rsid w:val="008211E3"/>
    <w:rsid w:val="00821E33"/>
    <w:rsid w:val="00822517"/>
    <w:rsid w:val="0082275D"/>
    <w:rsid w:val="00824954"/>
    <w:rsid w:val="00826FE9"/>
    <w:rsid w:val="00830DCC"/>
    <w:rsid w:val="00832B3A"/>
    <w:rsid w:val="008338BE"/>
    <w:rsid w:val="0083575A"/>
    <w:rsid w:val="00835E31"/>
    <w:rsid w:val="00840A58"/>
    <w:rsid w:val="00844E2B"/>
    <w:rsid w:val="00845D0C"/>
    <w:rsid w:val="00845F34"/>
    <w:rsid w:val="008474EA"/>
    <w:rsid w:val="00847EF8"/>
    <w:rsid w:val="0085129C"/>
    <w:rsid w:val="00852896"/>
    <w:rsid w:val="0085295F"/>
    <w:rsid w:val="00854009"/>
    <w:rsid w:val="00855587"/>
    <w:rsid w:val="00855813"/>
    <w:rsid w:val="00860DF4"/>
    <w:rsid w:val="00860DF6"/>
    <w:rsid w:val="008618CB"/>
    <w:rsid w:val="00863CCB"/>
    <w:rsid w:val="00864440"/>
    <w:rsid w:val="00865A7A"/>
    <w:rsid w:val="00865A9A"/>
    <w:rsid w:val="00871058"/>
    <w:rsid w:val="00871248"/>
    <w:rsid w:val="008729B2"/>
    <w:rsid w:val="00873D8A"/>
    <w:rsid w:val="00876AA0"/>
    <w:rsid w:val="00876B16"/>
    <w:rsid w:val="00877C1C"/>
    <w:rsid w:val="0088035A"/>
    <w:rsid w:val="00880E13"/>
    <w:rsid w:val="00881D3E"/>
    <w:rsid w:val="00881F2E"/>
    <w:rsid w:val="00884332"/>
    <w:rsid w:val="00885FB0"/>
    <w:rsid w:val="00886011"/>
    <w:rsid w:val="0088679F"/>
    <w:rsid w:val="00891372"/>
    <w:rsid w:val="00891D0F"/>
    <w:rsid w:val="0089253E"/>
    <w:rsid w:val="00894530"/>
    <w:rsid w:val="0089565B"/>
    <w:rsid w:val="00895ED9"/>
    <w:rsid w:val="008966E3"/>
    <w:rsid w:val="00897D24"/>
    <w:rsid w:val="008A0942"/>
    <w:rsid w:val="008A1EF3"/>
    <w:rsid w:val="008A36B5"/>
    <w:rsid w:val="008A4653"/>
    <w:rsid w:val="008A56BE"/>
    <w:rsid w:val="008A5E4F"/>
    <w:rsid w:val="008A683E"/>
    <w:rsid w:val="008A687B"/>
    <w:rsid w:val="008B33C3"/>
    <w:rsid w:val="008B35A8"/>
    <w:rsid w:val="008B5104"/>
    <w:rsid w:val="008B5EF4"/>
    <w:rsid w:val="008C01AF"/>
    <w:rsid w:val="008C3071"/>
    <w:rsid w:val="008C65E8"/>
    <w:rsid w:val="008C6C3F"/>
    <w:rsid w:val="008C7A51"/>
    <w:rsid w:val="008D16EC"/>
    <w:rsid w:val="008D2027"/>
    <w:rsid w:val="008D34C8"/>
    <w:rsid w:val="008E1461"/>
    <w:rsid w:val="008E2A37"/>
    <w:rsid w:val="008E3CC1"/>
    <w:rsid w:val="008E4ACC"/>
    <w:rsid w:val="008E4BDE"/>
    <w:rsid w:val="008E75E6"/>
    <w:rsid w:val="008F24DA"/>
    <w:rsid w:val="008F34D4"/>
    <w:rsid w:val="008F3689"/>
    <w:rsid w:val="008F42B5"/>
    <w:rsid w:val="008F441C"/>
    <w:rsid w:val="008F65E3"/>
    <w:rsid w:val="008F675D"/>
    <w:rsid w:val="008F6DC9"/>
    <w:rsid w:val="008F6E6E"/>
    <w:rsid w:val="008F7513"/>
    <w:rsid w:val="009002D0"/>
    <w:rsid w:val="0090070D"/>
    <w:rsid w:val="00904E7E"/>
    <w:rsid w:val="009074EC"/>
    <w:rsid w:val="0091010F"/>
    <w:rsid w:val="00910BDC"/>
    <w:rsid w:val="00914F53"/>
    <w:rsid w:val="00916B24"/>
    <w:rsid w:val="00916C02"/>
    <w:rsid w:val="00916D45"/>
    <w:rsid w:val="00920261"/>
    <w:rsid w:val="00921E15"/>
    <w:rsid w:val="009238A3"/>
    <w:rsid w:val="00924CEF"/>
    <w:rsid w:val="009270A6"/>
    <w:rsid w:val="00930985"/>
    <w:rsid w:val="00931B2B"/>
    <w:rsid w:val="009329C4"/>
    <w:rsid w:val="00932E6E"/>
    <w:rsid w:val="00933310"/>
    <w:rsid w:val="00935996"/>
    <w:rsid w:val="00936C23"/>
    <w:rsid w:val="00941774"/>
    <w:rsid w:val="0094179D"/>
    <w:rsid w:val="00941B80"/>
    <w:rsid w:val="00941CEA"/>
    <w:rsid w:val="00941EB2"/>
    <w:rsid w:val="00942768"/>
    <w:rsid w:val="00943A0D"/>
    <w:rsid w:val="009452DA"/>
    <w:rsid w:val="0094675F"/>
    <w:rsid w:val="00946E0B"/>
    <w:rsid w:val="00952123"/>
    <w:rsid w:val="00952E22"/>
    <w:rsid w:val="00954678"/>
    <w:rsid w:val="00961E14"/>
    <w:rsid w:val="00962DB1"/>
    <w:rsid w:val="009654BD"/>
    <w:rsid w:val="00966DC8"/>
    <w:rsid w:val="00972B0E"/>
    <w:rsid w:val="0097391C"/>
    <w:rsid w:val="00974518"/>
    <w:rsid w:val="00975472"/>
    <w:rsid w:val="009768B8"/>
    <w:rsid w:val="009768BF"/>
    <w:rsid w:val="0097763F"/>
    <w:rsid w:val="0098023D"/>
    <w:rsid w:val="009808C6"/>
    <w:rsid w:val="00982AE4"/>
    <w:rsid w:val="00982E05"/>
    <w:rsid w:val="0098429B"/>
    <w:rsid w:val="0098488A"/>
    <w:rsid w:val="00984D68"/>
    <w:rsid w:val="00985023"/>
    <w:rsid w:val="009851B4"/>
    <w:rsid w:val="009869CD"/>
    <w:rsid w:val="0098738D"/>
    <w:rsid w:val="00987C8B"/>
    <w:rsid w:val="00991822"/>
    <w:rsid w:val="009943D7"/>
    <w:rsid w:val="009953AE"/>
    <w:rsid w:val="009965AB"/>
    <w:rsid w:val="00996AFF"/>
    <w:rsid w:val="00997FDD"/>
    <w:rsid w:val="009A00E1"/>
    <w:rsid w:val="009A0561"/>
    <w:rsid w:val="009A0962"/>
    <w:rsid w:val="009A1551"/>
    <w:rsid w:val="009A1F47"/>
    <w:rsid w:val="009A433A"/>
    <w:rsid w:val="009B0D06"/>
    <w:rsid w:val="009B3127"/>
    <w:rsid w:val="009B3216"/>
    <w:rsid w:val="009B46BF"/>
    <w:rsid w:val="009B58B5"/>
    <w:rsid w:val="009B68D8"/>
    <w:rsid w:val="009B734E"/>
    <w:rsid w:val="009C0C40"/>
    <w:rsid w:val="009C2B4F"/>
    <w:rsid w:val="009C2C35"/>
    <w:rsid w:val="009C2DB2"/>
    <w:rsid w:val="009C3491"/>
    <w:rsid w:val="009C3C23"/>
    <w:rsid w:val="009C3EF1"/>
    <w:rsid w:val="009C543E"/>
    <w:rsid w:val="009C5F1C"/>
    <w:rsid w:val="009C7183"/>
    <w:rsid w:val="009C7558"/>
    <w:rsid w:val="009D0394"/>
    <w:rsid w:val="009D09DD"/>
    <w:rsid w:val="009D127F"/>
    <w:rsid w:val="009D515A"/>
    <w:rsid w:val="009D67CA"/>
    <w:rsid w:val="009E157E"/>
    <w:rsid w:val="009E3626"/>
    <w:rsid w:val="009E3668"/>
    <w:rsid w:val="009E366F"/>
    <w:rsid w:val="009E4040"/>
    <w:rsid w:val="009E5D37"/>
    <w:rsid w:val="009E7BEB"/>
    <w:rsid w:val="009F05CA"/>
    <w:rsid w:val="009F0B75"/>
    <w:rsid w:val="009F4C11"/>
    <w:rsid w:val="009F6705"/>
    <w:rsid w:val="00A00B9D"/>
    <w:rsid w:val="00A02632"/>
    <w:rsid w:val="00A02CD8"/>
    <w:rsid w:val="00A04136"/>
    <w:rsid w:val="00A075E2"/>
    <w:rsid w:val="00A116D6"/>
    <w:rsid w:val="00A157DC"/>
    <w:rsid w:val="00A204B5"/>
    <w:rsid w:val="00A205A4"/>
    <w:rsid w:val="00A21730"/>
    <w:rsid w:val="00A21ADC"/>
    <w:rsid w:val="00A2272D"/>
    <w:rsid w:val="00A22D16"/>
    <w:rsid w:val="00A237FA"/>
    <w:rsid w:val="00A24BE9"/>
    <w:rsid w:val="00A253CE"/>
    <w:rsid w:val="00A259DF"/>
    <w:rsid w:val="00A2657A"/>
    <w:rsid w:val="00A26B85"/>
    <w:rsid w:val="00A3031E"/>
    <w:rsid w:val="00A30947"/>
    <w:rsid w:val="00A31AE2"/>
    <w:rsid w:val="00A33747"/>
    <w:rsid w:val="00A3387B"/>
    <w:rsid w:val="00A35597"/>
    <w:rsid w:val="00A36011"/>
    <w:rsid w:val="00A3780F"/>
    <w:rsid w:val="00A41437"/>
    <w:rsid w:val="00A4143E"/>
    <w:rsid w:val="00A41763"/>
    <w:rsid w:val="00A41FD2"/>
    <w:rsid w:val="00A42C0B"/>
    <w:rsid w:val="00A43A51"/>
    <w:rsid w:val="00A51001"/>
    <w:rsid w:val="00A532C4"/>
    <w:rsid w:val="00A556B2"/>
    <w:rsid w:val="00A559C7"/>
    <w:rsid w:val="00A55AD8"/>
    <w:rsid w:val="00A6041F"/>
    <w:rsid w:val="00A610E0"/>
    <w:rsid w:val="00A628D6"/>
    <w:rsid w:val="00A63046"/>
    <w:rsid w:val="00A64633"/>
    <w:rsid w:val="00A66143"/>
    <w:rsid w:val="00A66A73"/>
    <w:rsid w:val="00A7257D"/>
    <w:rsid w:val="00A7289A"/>
    <w:rsid w:val="00A73484"/>
    <w:rsid w:val="00A735D5"/>
    <w:rsid w:val="00A73728"/>
    <w:rsid w:val="00A741CB"/>
    <w:rsid w:val="00A81B2A"/>
    <w:rsid w:val="00A84020"/>
    <w:rsid w:val="00A850AE"/>
    <w:rsid w:val="00A85545"/>
    <w:rsid w:val="00A91E04"/>
    <w:rsid w:val="00A97E1A"/>
    <w:rsid w:val="00AA29C4"/>
    <w:rsid w:val="00AA3D73"/>
    <w:rsid w:val="00AA5E3F"/>
    <w:rsid w:val="00AA6C1C"/>
    <w:rsid w:val="00AA7874"/>
    <w:rsid w:val="00AB024A"/>
    <w:rsid w:val="00AB1624"/>
    <w:rsid w:val="00AB1BD9"/>
    <w:rsid w:val="00AB23CF"/>
    <w:rsid w:val="00AB23F2"/>
    <w:rsid w:val="00AB2AFF"/>
    <w:rsid w:val="00AB3562"/>
    <w:rsid w:val="00AB47D6"/>
    <w:rsid w:val="00AB6705"/>
    <w:rsid w:val="00AB6E4F"/>
    <w:rsid w:val="00AB74EF"/>
    <w:rsid w:val="00AC12BE"/>
    <w:rsid w:val="00AC3400"/>
    <w:rsid w:val="00AC3AFC"/>
    <w:rsid w:val="00AC40A7"/>
    <w:rsid w:val="00AC4256"/>
    <w:rsid w:val="00AC5D2C"/>
    <w:rsid w:val="00AC73D3"/>
    <w:rsid w:val="00AC7C3C"/>
    <w:rsid w:val="00AD08AB"/>
    <w:rsid w:val="00AD0AAE"/>
    <w:rsid w:val="00AD16DB"/>
    <w:rsid w:val="00AD1AA1"/>
    <w:rsid w:val="00AD2396"/>
    <w:rsid w:val="00AD24C5"/>
    <w:rsid w:val="00AD4ED7"/>
    <w:rsid w:val="00AD52C5"/>
    <w:rsid w:val="00AD5EBB"/>
    <w:rsid w:val="00AD67A3"/>
    <w:rsid w:val="00AD6B37"/>
    <w:rsid w:val="00AE0A57"/>
    <w:rsid w:val="00AE0BD5"/>
    <w:rsid w:val="00AE2A6E"/>
    <w:rsid w:val="00AE3113"/>
    <w:rsid w:val="00AE3E63"/>
    <w:rsid w:val="00AE4D71"/>
    <w:rsid w:val="00AE6337"/>
    <w:rsid w:val="00AE681A"/>
    <w:rsid w:val="00AE696C"/>
    <w:rsid w:val="00AE697F"/>
    <w:rsid w:val="00AE6B7A"/>
    <w:rsid w:val="00AE7209"/>
    <w:rsid w:val="00AE729A"/>
    <w:rsid w:val="00AE77CD"/>
    <w:rsid w:val="00AF21A6"/>
    <w:rsid w:val="00AF2323"/>
    <w:rsid w:val="00AF3920"/>
    <w:rsid w:val="00AF4DBC"/>
    <w:rsid w:val="00AF50CC"/>
    <w:rsid w:val="00AF6C62"/>
    <w:rsid w:val="00B0059E"/>
    <w:rsid w:val="00B032CC"/>
    <w:rsid w:val="00B03A16"/>
    <w:rsid w:val="00B04214"/>
    <w:rsid w:val="00B06DF0"/>
    <w:rsid w:val="00B11236"/>
    <w:rsid w:val="00B155B2"/>
    <w:rsid w:val="00B15786"/>
    <w:rsid w:val="00B1579B"/>
    <w:rsid w:val="00B16010"/>
    <w:rsid w:val="00B20004"/>
    <w:rsid w:val="00B20751"/>
    <w:rsid w:val="00B22DED"/>
    <w:rsid w:val="00B22FA7"/>
    <w:rsid w:val="00B23F81"/>
    <w:rsid w:val="00B2491A"/>
    <w:rsid w:val="00B32634"/>
    <w:rsid w:val="00B33749"/>
    <w:rsid w:val="00B34343"/>
    <w:rsid w:val="00B416E2"/>
    <w:rsid w:val="00B41D89"/>
    <w:rsid w:val="00B42B84"/>
    <w:rsid w:val="00B468A1"/>
    <w:rsid w:val="00B47629"/>
    <w:rsid w:val="00B50E2E"/>
    <w:rsid w:val="00B5112D"/>
    <w:rsid w:val="00B5156C"/>
    <w:rsid w:val="00B5282F"/>
    <w:rsid w:val="00B5457A"/>
    <w:rsid w:val="00B5513B"/>
    <w:rsid w:val="00B5679D"/>
    <w:rsid w:val="00B57EF1"/>
    <w:rsid w:val="00B61312"/>
    <w:rsid w:val="00B6291B"/>
    <w:rsid w:val="00B65947"/>
    <w:rsid w:val="00B66415"/>
    <w:rsid w:val="00B67006"/>
    <w:rsid w:val="00B67DE7"/>
    <w:rsid w:val="00B67FA2"/>
    <w:rsid w:val="00B7365A"/>
    <w:rsid w:val="00B749C1"/>
    <w:rsid w:val="00B80ED9"/>
    <w:rsid w:val="00B82541"/>
    <w:rsid w:val="00B83402"/>
    <w:rsid w:val="00B84425"/>
    <w:rsid w:val="00B84BCB"/>
    <w:rsid w:val="00B90F28"/>
    <w:rsid w:val="00B932C8"/>
    <w:rsid w:val="00B93A1B"/>
    <w:rsid w:val="00B966E8"/>
    <w:rsid w:val="00B97BDB"/>
    <w:rsid w:val="00BA064B"/>
    <w:rsid w:val="00BA1DE9"/>
    <w:rsid w:val="00BA2EC1"/>
    <w:rsid w:val="00BA4EC3"/>
    <w:rsid w:val="00BA655C"/>
    <w:rsid w:val="00BA695D"/>
    <w:rsid w:val="00BA764A"/>
    <w:rsid w:val="00BB04C8"/>
    <w:rsid w:val="00BB283C"/>
    <w:rsid w:val="00BB38C2"/>
    <w:rsid w:val="00BB55B5"/>
    <w:rsid w:val="00BC0278"/>
    <w:rsid w:val="00BC35B4"/>
    <w:rsid w:val="00BC37EF"/>
    <w:rsid w:val="00BC40B4"/>
    <w:rsid w:val="00BC5D45"/>
    <w:rsid w:val="00BC6386"/>
    <w:rsid w:val="00BC6BD6"/>
    <w:rsid w:val="00BC7904"/>
    <w:rsid w:val="00BD0EBE"/>
    <w:rsid w:val="00BD7656"/>
    <w:rsid w:val="00BE1465"/>
    <w:rsid w:val="00BE3F49"/>
    <w:rsid w:val="00BE44B2"/>
    <w:rsid w:val="00BE561D"/>
    <w:rsid w:val="00BE5B3B"/>
    <w:rsid w:val="00BE6A56"/>
    <w:rsid w:val="00BE782C"/>
    <w:rsid w:val="00BE7E20"/>
    <w:rsid w:val="00BF032A"/>
    <w:rsid w:val="00BF1CE1"/>
    <w:rsid w:val="00BF1DB6"/>
    <w:rsid w:val="00BF1F2D"/>
    <w:rsid w:val="00BF38A7"/>
    <w:rsid w:val="00BF3BDF"/>
    <w:rsid w:val="00BF65D1"/>
    <w:rsid w:val="00BF7219"/>
    <w:rsid w:val="00C00AAE"/>
    <w:rsid w:val="00C0281C"/>
    <w:rsid w:val="00C0593F"/>
    <w:rsid w:val="00C06586"/>
    <w:rsid w:val="00C1029D"/>
    <w:rsid w:val="00C1093A"/>
    <w:rsid w:val="00C14770"/>
    <w:rsid w:val="00C14EB6"/>
    <w:rsid w:val="00C16C1F"/>
    <w:rsid w:val="00C16CC5"/>
    <w:rsid w:val="00C17D26"/>
    <w:rsid w:val="00C200EC"/>
    <w:rsid w:val="00C201AC"/>
    <w:rsid w:val="00C21660"/>
    <w:rsid w:val="00C22323"/>
    <w:rsid w:val="00C22DEA"/>
    <w:rsid w:val="00C2404E"/>
    <w:rsid w:val="00C2464C"/>
    <w:rsid w:val="00C26785"/>
    <w:rsid w:val="00C27541"/>
    <w:rsid w:val="00C31619"/>
    <w:rsid w:val="00C341C3"/>
    <w:rsid w:val="00C36911"/>
    <w:rsid w:val="00C376DE"/>
    <w:rsid w:val="00C417BF"/>
    <w:rsid w:val="00C45638"/>
    <w:rsid w:val="00C45B7D"/>
    <w:rsid w:val="00C45C02"/>
    <w:rsid w:val="00C52342"/>
    <w:rsid w:val="00C527E5"/>
    <w:rsid w:val="00C53FF9"/>
    <w:rsid w:val="00C55393"/>
    <w:rsid w:val="00C5674A"/>
    <w:rsid w:val="00C569ED"/>
    <w:rsid w:val="00C570D5"/>
    <w:rsid w:val="00C57376"/>
    <w:rsid w:val="00C5762E"/>
    <w:rsid w:val="00C62FB2"/>
    <w:rsid w:val="00C63D91"/>
    <w:rsid w:val="00C642D1"/>
    <w:rsid w:val="00C64BE0"/>
    <w:rsid w:val="00C64F2B"/>
    <w:rsid w:val="00C65C68"/>
    <w:rsid w:val="00C65D68"/>
    <w:rsid w:val="00C66A5E"/>
    <w:rsid w:val="00C67A9D"/>
    <w:rsid w:val="00C72CC1"/>
    <w:rsid w:val="00C73882"/>
    <w:rsid w:val="00C739B6"/>
    <w:rsid w:val="00C75426"/>
    <w:rsid w:val="00C763F3"/>
    <w:rsid w:val="00C77B20"/>
    <w:rsid w:val="00C800F7"/>
    <w:rsid w:val="00C80C28"/>
    <w:rsid w:val="00C816FF"/>
    <w:rsid w:val="00C82129"/>
    <w:rsid w:val="00C8312C"/>
    <w:rsid w:val="00C83CFB"/>
    <w:rsid w:val="00C8629B"/>
    <w:rsid w:val="00C86A2F"/>
    <w:rsid w:val="00C86B63"/>
    <w:rsid w:val="00C879DB"/>
    <w:rsid w:val="00C87EC5"/>
    <w:rsid w:val="00C901ED"/>
    <w:rsid w:val="00C911A6"/>
    <w:rsid w:val="00C936E5"/>
    <w:rsid w:val="00C93CDA"/>
    <w:rsid w:val="00C93EA4"/>
    <w:rsid w:val="00C97CDC"/>
    <w:rsid w:val="00C97F21"/>
    <w:rsid w:val="00CA0866"/>
    <w:rsid w:val="00CA13C7"/>
    <w:rsid w:val="00CA1E50"/>
    <w:rsid w:val="00CA2414"/>
    <w:rsid w:val="00CA3997"/>
    <w:rsid w:val="00CA3A58"/>
    <w:rsid w:val="00CA5DBB"/>
    <w:rsid w:val="00CA645E"/>
    <w:rsid w:val="00CA7140"/>
    <w:rsid w:val="00CA7686"/>
    <w:rsid w:val="00CB5FF3"/>
    <w:rsid w:val="00CB6AAD"/>
    <w:rsid w:val="00CB6EDD"/>
    <w:rsid w:val="00CC0000"/>
    <w:rsid w:val="00CC0BD2"/>
    <w:rsid w:val="00CC2C2C"/>
    <w:rsid w:val="00CC323A"/>
    <w:rsid w:val="00CC3E21"/>
    <w:rsid w:val="00CC5E61"/>
    <w:rsid w:val="00CD025A"/>
    <w:rsid w:val="00CD1073"/>
    <w:rsid w:val="00CD181C"/>
    <w:rsid w:val="00CD1907"/>
    <w:rsid w:val="00CD1D92"/>
    <w:rsid w:val="00CD2885"/>
    <w:rsid w:val="00CD32EB"/>
    <w:rsid w:val="00CD4E8A"/>
    <w:rsid w:val="00CD5386"/>
    <w:rsid w:val="00CD6C59"/>
    <w:rsid w:val="00CD6FFE"/>
    <w:rsid w:val="00CD7FB3"/>
    <w:rsid w:val="00CE0444"/>
    <w:rsid w:val="00CE1398"/>
    <w:rsid w:val="00CE4053"/>
    <w:rsid w:val="00CE493B"/>
    <w:rsid w:val="00CE54DE"/>
    <w:rsid w:val="00CE581B"/>
    <w:rsid w:val="00CE6EDF"/>
    <w:rsid w:val="00CE72EC"/>
    <w:rsid w:val="00CF0B48"/>
    <w:rsid w:val="00CF1986"/>
    <w:rsid w:val="00CF235E"/>
    <w:rsid w:val="00CF52E8"/>
    <w:rsid w:val="00CF6858"/>
    <w:rsid w:val="00CF7060"/>
    <w:rsid w:val="00D002D7"/>
    <w:rsid w:val="00D006C0"/>
    <w:rsid w:val="00D00BA5"/>
    <w:rsid w:val="00D03F36"/>
    <w:rsid w:val="00D06D94"/>
    <w:rsid w:val="00D1527B"/>
    <w:rsid w:val="00D16C93"/>
    <w:rsid w:val="00D17283"/>
    <w:rsid w:val="00D17CD3"/>
    <w:rsid w:val="00D21D3B"/>
    <w:rsid w:val="00D21F1A"/>
    <w:rsid w:val="00D23E49"/>
    <w:rsid w:val="00D244D2"/>
    <w:rsid w:val="00D2498F"/>
    <w:rsid w:val="00D24BAD"/>
    <w:rsid w:val="00D2599E"/>
    <w:rsid w:val="00D2735D"/>
    <w:rsid w:val="00D326CC"/>
    <w:rsid w:val="00D32BD3"/>
    <w:rsid w:val="00D35506"/>
    <w:rsid w:val="00D35957"/>
    <w:rsid w:val="00D35ED8"/>
    <w:rsid w:val="00D373FC"/>
    <w:rsid w:val="00D376C5"/>
    <w:rsid w:val="00D401E7"/>
    <w:rsid w:val="00D4027B"/>
    <w:rsid w:val="00D41AE3"/>
    <w:rsid w:val="00D422F0"/>
    <w:rsid w:val="00D44C5B"/>
    <w:rsid w:val="00D45AF6"/>
    <w:rsid w:val="00D47268"/>
    <w:rsid w:val="00D47474"/>
    <w:rsid w:val="00D50666"/>
    <w:rsid w:val="00D51977"/>
    <w:rsid w:val="00D52FBD"/>
    <w:rsid w:val="00D53A7B"/>
    <w:rsid w:val="00D5545D"/>
    <w:rsid w:val="00D558C1"/>
    <w:rsid w:val="00D56C51"/>
    <w:rsid w:val="00D6139E"/>
    <w:rsid w:val="00D63418"/>
    <w:rsid w:val="00D63943"/>
    <w:rsid w:val="00D646E9"/>
    <w:rsid w:val="00D658B7"/>
    <w:rsid w:val="00D67D36"/>
    <w:rsid w:val="00D70B2E"/>
    <w:rsid w:val="00D70B44"/>
    <w:rsid w:val="00D72532"/>
    <w:rsid w:val="00D76819"/>
    <w:rsid w:val="00D77884"/>
    <w:rsid w:val="00D7790D"/>
    <w:rsid w:val="00D80501"/>
    <w:rsid w:val="00D809AE"/>
    <w:rsid w:val="00D81698"/>
    <w:rsid w:val="00D81B05"/>
    <w:rsid w:val="00D8337B"/>
    <w:rsid w:val="00D83B8B"/>
    <w:rsid w:val="00D85741"/>
    <w:rsid w:val="00D8575C"/>
    <w:rsid w:val="00D87909"/>
    <w:rsid w:val="00D90E71"/>
    <w:rsid w:val="00D918D5"/>
    <w:rsid w:val="00D92091"/>
    <w:rsid w:val="00D924A8"/>
    <w:rsid w:val="00D93079"/>
    <w:rsid w:val="00D95818"/>
    <w:rsid w:val="00D96FC8"/>
    <w:rsid w:val="00DA09C6"/>
    <w:rsid w:val="00DA1449"/>
    <w:rsid w:val="00DA14E9"/>
    <w:rsid w:val="00DA1BE5"/>
    <w:rsid w:val="00DA25F1"/>
    <w:rsid w:val="00DA3E74"/>
    <w:rsid w:val="00DA7FD2"/>
    <w:rsid w:val="00DB4EB0"/>
    <w:rsid w:val="00DB66DB"/>
    <w:rsid w:val="00DC2A62"/>
    <w:rsid w:val="00DC2BB7"/>
    <w:rsid w:val="00DC5627"/>
    <w:rsid w:val="00DC5A68"/>
    <w:rsid w:val="00DC5E35"/>
    <w:rsid w:val="00DD0F8F"/>
    <w:rsid w:val="00DD23CB"/>
    <w:rsid w:val="00DD39EF"/>
    <w:rsid w:val="00DD3E6A"/>
    <w:rsid w:val="00DD429A"/>
    <w:rsid w:val="00DD5CA3"/>
    <w:rsid w:val="00DD7219"/>
    <w:rsid w:val="00DD7AB8"/>
    <w:rsid w:val="00DE3AFB"/>
    <w:rsid w:val="00DF035A"/>
    <w:rsid w:val="00DF1494"/>
    <w:rsid w:val="00DF1F5D"/>
    <w:rsid w:val="00DF46F8"/>
    <w:rsid w:val="00E00663"/>
    <w:rsid w:val="00E01110"/>
    <w:rsid w:val="00E02420"/>
    <w:rsid w:val="00E0281E"/>
    <w:rsid w:val="00E03139"/>
    <w:rsid w:val="00E043C3"/>
    <w:rsid w:val="00E04655"/>
    <w:rsid w:val="00E0673F"/>
    <w:rsid w:val="00E067F3"/>
    <w:rsid w:val="00E07433"/>
    <w:rsid w:val="00E11661"/>
    <w:rsid w:val="00E12748"/>
    <w:rsid w:val="00E1473B"/>
    <w:rsid w:val="00E14DB3"/>
    <w:rsid w:val="00E150B5"/>
    <w:rsid w:val="00E218C2"/>
    <w:rsid w:val="00E22144"/>
    <w:rsid w:val="00E23375"/>
    <w:rsid w:val="00E245AD"/>
    <w:rsid w:val="00E27C97"/>
    <w:rsid w:val="00E301B9"/>
    <w:rsid w:val="00E303F6"/>
    <w:rsid w:val="00E309AA"/>
    <w:rsid w:val="00E30B52"/>
    <w:rsid w:val="00E33641"/>
    <w:rsid w:val="00E3412E"/>
    <w:rsid w:val="00E347C8"/>
    <w:rsid w:val="00E36600"/>
    <w:rsid w:val="00E3697A"/>
    <w:rsid w:val="00E401A0"/>
    <w:rsid w:val="00E40C09"/>
    <w:rsid w:val="00E41D5F"/>
    <w:rsid w:val="00E4255B"/>
    <w:rsid w:val="00E43ACB"/>
    <w:rsid w:val="00E440E8"/>
    <w:rsid w:val="00E44284"/>
    <w:rsid w:val="00E444AE"/>
    <w:rsid w:val="00E47433"/>
    <w:rsid w:val="00E519CA"/>
    <w:rsid w:val="00E5242C"/>
    <w:rsid w:val="00E52FA5"/>
    <w:rsid w:val="00E5440D"/>
    <w:rsid w:val="00E55C07"/>
    <w:rsid w:val="00E575E4"/>
    <w:rsid w:val="00E57B61"/>
    <w:rsid w:val="00E60791"/>
    <w:rsid w:val="00E60813"/>
    <w:rsid w:val="00E63983"/>
    <w:rsid w:val="00E63FFA"/>
    <w:rsid w:val="00E64E60"/>
    <w:rsid w:val="00E663ED"/>
    <w:rsid w:val="00E66C24"/>
    <w:rsid w:val="00E709B8"/>
    <w:rsid w:val="00E72E48"/>
    <w:rsid w:val="00E73A51"/>
    <w:rsid w:val="00E73CC2"/>
    <w:rsid w:val="00E74544"/>
    <w:rsid w:val="00E74663"/>
    <w:rsid w:val="00E7482A"/>
    <w:rsid w:val="00E766B8"/>
    <w:rsid w:val="00E76C39"/>
    <w:rsid w:val="00E77491"/>
    <w:rsid w:val="00E8036C"/>
    <w:rsid w:val="00E8181A"/>
    <w:rsid w:val="00E83690"/>
    <w:rsid w:val="00E84AD6"/>
    <w:rsid w:val="00E86B1D"/>
    <w:rsid w:val="00E8776C"/>
    <w:rsid w:val="00E933F3"/>
    <w:rsid w:val="00E945FC"/>
    <w:rsid w:val="00E95AF0"/>
    <w:rsid w:val="00E95E5F"/>
    <w:rsid w:val="00E979F1"/>
    <w:rsid w:val="00E97E43"/>
    <w:rsid w:val="00E97F33"/>
    <w:rsid w:val="00EA2D4C"/>
    <w:rsid w:val="00EA34F2"/>
    <w:rsid w:val="00EA3A9E"/>
    <w:rsid w:val="00EA4530"/>
    <w:rsid w:val="00EA6550"/>
    <w:rsid w:val="00EA69C5"/>
    <w:rsid w:val="00EA7BF1"/>
    <w:rsid w:val="00EB2B43"/>
    <w:rsid w:val="00EB2D35"/>
    <w:rsid w:val="00EB36A4"/>
    <w:rsid w:val="00EB5248"/>
    <w:rsid w:val="00EB5DC2"/>
    <w:rsid w:val="00EC0F1B"/>
    <w:rsid w:val="00EC2CE3"/>
    <w:rsid w:val="00EC4AFF"/>
    <w:rsid w:val="00EC6F1D"/>
    <w:rsid w:val="00ED0414"/>
    <w:rsid w:val="00ED043E"/>
    <w:rsid w:val="00ED0C8F"/>
    <w:rsid w:val="00ED1CCB"/>
    <w:rsid w:val="00ED367D"/>
    <w:rsid w:val="00ED513B"/>
    <w:rsid w:val="00ED588F"/>
    <w:rsid w:val="00ED6932"/>
    <w:rsid w:val="00ED71E7"/>
    <w:rsid w:val="00EE2AB6"/>
    <w:rsid w:val="00EE337A"/>
    <w:rsid w:val="00EE445F"/>
    <w:rsid w:val="00EE64BC"/>
    <w:rsid w:val="00EE6902"/>
    <w:rsid w:val="00EF23F2"/>
    <w:rsid w:val="00EF3353"/>
    <w:rsid w:val="00EF5E6D"/>
    <w:rsid w:val="00EF5EC4"/>
    <w:rsid w:val="00F01430"/>
    <w:rsid w:val="00F0461F"/>
    <w:rsid w:val="00F058A9"/>
    <w:rsid w:val="00F0699B"/>
    <w:rsid w:val="00F06F96"/>
    <w:rsid w:val="00F07697"/>
    <w:rsid w:val="00F12AA6"/>
    <w:rsid w:val="00F12B9D"/>
    <w:rsid w:val="00F12EF3"/>
    <w:rsid w:val="00F158F4"/>
    <w:rsid w:val="00F1622D"/>
    <w:rsid w:val="00F1763B"/>
    <w:rsid w:val="00F17B98"/>
    <w:rsid w:val="00F21988"/>
    <w:rsid w:val="00F22D28"/>
    <w:rsid w:val="00F2489B"/>
    <w:rsid w:val="00F2616E"/>
    <w:rsid w:val="00F32774"/>
    <w:rsid w:val="00F331F8"/>
    <w:rsid w:val="00F350DD"/>
    <w:rsid w:val="00F35F6E"/>
    <w:rsid w:val="00F361A0"/>
    <w:rsid w:val="00F366D2"/>
    <w:rsid w:val="00F36A0E"/>
    <w:rsid w:val="00F36C38"/>
    <w:rsid w:val="00F36EEA"/>
    <w:rsid w:val="00F37F72"/>
    <w:rsid w:val="00F40652"/>
    <w:rsid w:val="00F41830"/>
    <w:rsid w:val="00F41978"/>
    <w:rsid w:val="00F42382"/>
    <w:rsid w:val="00F42665"/>
    <w:rsid w:val="00F44446"/>
    <w:rsid w:val="00F45309"/>
    <w:rsid w:val="00F4547F"/>
    <w:rsid w:val="00F4552A"/>
    <w:rsid w:val="00F5056B"/>
    <w:rsid w:val="00F5159E"/>
    <w:rsid w:val="00F5432A"/>
    <w:rsid w:val="00F54ECE"/>
    <w:rsid w:val="00F558EA"/>
    <w:rsid w:val="00F56B84"/>
    <w:rsid w:val="00F57EDB"/>
    <w:rsid w:val="00F6068C"/>
    <w:rsid w:val="00F61356"/>
    <w:rsid w:val="00F624AE"/>
    <w:rsid w:val="00F63AB1"/>
    <w:rsid w:val="00F63BDC"/>
    <w:rsid w:val="00F64F5F"/>
    <w:rsid w:val="00F70D4F"/>
    <w:rsid w:val="00F7284E"/>
    <w:rsid w:val="00F72906"/>
    <w:rsid w:val="00F74A91"/>
    <w:rsid w:val="00F7537C"/>
    <w:rsid w:val="00F774CC"/>
    <w:rsid w:val="00F77B80"/>
    <w:rsid w:val="00F81862"/>
    <w:rsid w:val="00F81A14"/>
    <w:rsid w:val="00F827A3"/>
    <w:rsid w:val="00F827B7"/>
    <w:rsid w:val="00F82955"/>
    <w:rsid w:val="00F83137"/>
    <w:rsid w:val="00F83997"/>
    <w:rsid w:val="00F84F5E"/>
    <w:rsid w:val="00F8693F"/>
    <w:rsid w:val="00F87B86"/>
    <w:rsid w:val="00F90DC5"/>
    <w:rsid w:val="00F9140B"/>
    <w:rsid w:val="00F91ED8"/>
    <w:rsid w:val="00F927F5"/>
    <w:rsid w:val="00F94437"/>
    <w:rsid w:val="00F94BB1"/>
    <w:rsid w:val="00F952C3"/>
    <w:rsid w:val="00F969E1"/>
    <w:rsid w:val="00F971A3"/>
    <w:rsid w:val="00F97E33"/>
    <w:rsid w:val="00FA29CC"/>
    <w:rsid w:val="00FA2A6A"/>
    <w:rsid w:val="00FA30AD"/>
    <w:rsid w:val="00FA393D"/>
    <w:rsid w:val="00FA592E"/>
    <w:rsid w:val="00FB0EA4"/>
    <w:rsid w:val="00FB12F9"/>
    <w:rsid w:val="00FB1B26"/>
    <w:rsid w:val="00FB1BEB"/>
    <w:rsid w:val="00FB3CAE"/>
    <w:rsid w:val="00FB7B74"/>
    <w:rsid w:val="00FC0225"/>
    <w:rsid w:val="00FC0380"/>
    <w:rsid w:val="00FC7552"/>
    <w:rsid w:val="00FD09D2"/>
    <w:rsid w:val="00FD0BDF"/>
    <w:rsid w:val="00FD213A"/>
    <w:rsid w:val="00FD22BA"/>
    <w:rsid w:val="00FD2327"/>
    <w:rsid w:val="00FD3689"/>
    <w:rsid w:val="00FD4FF2"/>
    <w:rsid w:val="00FD653B"/>
    <w:rsid w:val="00FD6C5E"/>
    <w:rsid w:val="00FD6F69"/>
    <w:rsid w:val="00FE07BD"/>
    <w:rsid w:val="00FE085D"/>
    <w:rsid w:val="00FE104D"/>
    <w:rsid w:val="00FE1762"/>
    <w:rsid w:val="00FE3435"/>
    <w:rsid w:val="00FE6403"/>
    <w:rsid w:val="00FE7469"/>
    <w:rsid w:val="00FE7ADF"/>
    <w:rsid w:val="00FF0B80"/>
    <w:rsid w:val="00FF101D"/>
    <w:rsid w:val="00FF423D"/>
    <w:rsid w:val="00FF4ED7"/>
    <w:rsid w:val="07766D7B"/>
    <w:rsid w:val="0ABA215E"/>
    <w:rsid w:val="15155475"/>
    <w:rsid w:val="17F424C0"/>
    <w:rsid w:val="180E5D05"/>
    <w:rsid w:val="1B270142"/>
    <w:rsid w:val="23952E80"/>
    <w:rsid w:val="26FA0901"/>
    <w:rsid w:val="2B4A31E8"/>
    <w:rsid w:val="3061590B"/>
    <w:rsid w:val="3AC76C6D"/>
    <w:rsid w:val="45C36283"/>
    <w:rsid w:val="46E36B87"/>
    <w:rsid w:val="47634821"/>
    <w:rsid w:val="505D37E8"/>
    <w:rsid w:val="5B4D7FD1"/>
    <w:rsid w:val="5C9D7700"/>
    <w:rsid w:val="651C09CA"/>
    <w:rsid w:val="6AA23C9D"/>
    <w:rsid w:val="6CBE48F7"/>
    <w:rsid w:val="6FCC7997"/>
    <w:rsid w:val="7DE71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F0860F2"/>
  <w14:defaultImageDpi w14:val="32767"/>
  <w15:docId w15:val="{31E2812E-84C7-4EF3-82F5-2438BE0B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adjustRightInd w:val="0"/>
      <w:snapToGrid w:val="0"/>
      <w:spacing w:line="440" w:lineRule="exact"/>
      <w:jc w:val="both"/>
    </w:pPr>
    <w:rPr>
      <w:rFonts w:asciiTheme="minorHAnsi" w:hAnsiTheme="minorHAnsi" w:cstheme="minorBidi"/>
      <w:kern w:val="2"/>
      <w:sz w:val="21"/>
      <w:szCs w:val="22"/>
    </w:rPr>
  </w:style>
  <w:style w:type="paragraph" w:styleId="1">
    <w:name w:val="heading 1"/>
    <w:basedOn w:val="a1"/>
    <w:next w:val="a1"/>
    <w:link w:val="10"/>
    <w:uiPriority w:val="9"/>
    <w:qFormat/>
    <w:pPr>
      <w:keepNext/>
      <w:keepLines/>
      <w:spacing w:line="360" w:lineRule="auto"/>
      <w:outlineLvl w:val="0"/>
    </w:pPr>
    <w:rPr>
      <w:rFonts w:eastAsia="黑体"/>
      <w:b/>
      <w:bCs/>
      <w:kern w:val="44"/>
      <w:szCs w:val="44"/>
    </w:rPr>
  </w:style>
  <w:style w:type="paragraph" w:styleId="2">
    <w:name w:val="heading 2"/>
    <w:basedOn w:val="a1"/>
    <w:next w:val="a1"/>
    <w:link w:val="20"/>
    <w:autoRedefine/>
    <w:uiPriority w:val="9"/>
    <w:unhideWhenUsed/>
    <w:qFormat/>
    <w:pPr>
      <w:keepNext/>
      <w:keepLines/>
      <w:spacing w:line="360" w:lineRule="auto"/>
      <w:outlineLvl w:val="1"/>
    </w:pPr>
    <w:rPr>
      <w:rFonts w:ascii="Times New Roman" w:eastAsia="黑体" w:hAnsi="Times New Roman" w:cs="Times New Roman"/>
      <w:b/>
      <w:bCs/>
      <w:color w:val="000000" w:themeColor="text1"/>
      <w:szCs w:val="21"/>
    </w:rPr>
  </w:style>
  <w:style w:type="paragraph" w:styleId="3">
    <w:name w:val="heading 3"/>
    <w:basedOn w:val="a1"/>
    <w:next w:val="a1"/>
    <w:link w:val="30"/>
    <w:uiPriority w:val="9"/>
    <w:unhideWhenUsed/>
    <w:qFormat/>
    <w:pPr>
      <w:keepNext/>
      <w:keepLines/>
      <w:spacing w:line="360" w:lineRule="auto"/>
      <w:outlineLvl w:val="2"/>
    </w:pPr>
    <w:rPr>
      <w:rFonts w:eastAsia="黑体"/>
      <w:b/>
      <w:bCs/>
      <w:szCs w:val="32"/>
    </w:rPr>
  </w:style>
  <w:style w:type="paragraph" w:styleId="4">
    <w:name w:val="heading 4"/>
    <w:basedOn w:val="a1"/>
    <w:next w:val="a1"/>
    <w:link w:val="40"/>
    <w:uiPriority w:val="9"/>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a6"/>
    <w:uiPriority w:val="99"/>
    <w:unhideWhenUsed/>
    <w:qFormat/>
    <w:pPr>
      <w:jc w:val="left"/>
    </w:pPr>
  </w:style>
  <w:style w:type="paragraph" w:styleId="a7">
    <w:name w:val="Body Text"/>
    <w:basedOn w:val="a1"/>
    <w:link w:val="a8"/>
    <w:uiPriority w:val="1"/>
    <w:unhideWhenUsed/>
    <w:qFormat/>
    <w:pPr>
      <w:adjustRightInd/>
      <w:snapToGrid/>
      <w:spacing w:after="120" w:line="240" w:lineRule="auto"/>
    </w:pPr>
    <w:rPr>
      <w:rFonts w:eastAsiaTheme="minorEastAsia"/>
    </w:rPr>
  </w:style>
  <w:style w:type="paragraph" w:styleId="TOC3">
    <w:name w:val="toc 3"/>
    <w:basedOn w:val="a1"/>
    <w:next w:val="a1"/>
    <w:autoRedefine/>
    <w:uiPriority w:val="39"/>
    <w:unhideWhenUsed/>
    <w:qFormat/>
    <w:pPr>
      <w:ind w:leftChars="400" w:left="840"/>
    </w:pPr>
  </w:style>
  <w:style w:type="paragraph" w:styleId="a9">
    <w:name w:val="Date"/>
    <w:basedOn w:val="a1"/>
    <w:next w:val="a1"/>
    <w:link w:val="aa"/>
    <w:uiPriority w:val="99"/>
    <w:semiHidden/>
    <w:unhideWhenUsed/>
    <w:qFormat/>
    <w:pPr>
      <w:ind w:leftChars="2500" w:left="100"/>
    </w:pPr>
  </w:style>
  <w:style w:type="paragraph" w:styleId="ab">
    <w:name w:val="footer"/>
    <w:basedOn w:val="a1"/>
    <w:link w:val="ac"/>
    <w:uiPriority w:val="99"/>
    <w:unhideWhenUsed/>
    <w:qFormat/>
    <w:pPr>
      <w:tabs>
        <w:tab w:val="center" w:pos="4153"/>
        <w:tab w:val="right" w:pos="8306"/>
      </w:tabs>
      <w:jc w:val="left"/>
    </w:pPr>
    <w:rPr>
      <w:sz w:val="18"/>
      <w:szCs w:val="18"/>
    </w:rPr>
  </w:style>
  <w:style w:type="paragraph" w:styleId="ad">
    <w:name w:val="header"/>
    <w:basedOn w:val="a1"/>
    <w:link w:val="ae"/>
    <w:uiPriority w:val="99"/>
    <w:unhideWhenUsed/>
    <w:qFormat/>
    <w:pPr>
      <w:pBdr>
        <w:bottom w:val="single" w:sz="6" w:space="1" w:color="auto"/>
      </w:pBdr>
      <w:tabs>
        <w:tab w:val="center" w:pos="4153"/>
        <w:tab w:val="right" w:pos="8306"/>
      </w:tabs>
      <w:jc w:val="center"/>
    </w:pPr>
    <w:rPr>
      <w:sz w:val="18"/>
      <w:szCs w:val="18"/>
    </w:rPr>
  </w:style>
  <w:style w:type="paragraph" w:styleId="TOC1">
    <w:name w:val="toc 1"/>
    <w:basedOn w:val="a1"/>
    <w:next w:val="a1"/>
    <w:autoRedefine/>
    <w:uiPriority w:val="39"/>
    <w:unhideWhenUsed/>
    <w:qFormat/>
    <w:pPr>
      <w:tabs>
        <w:tab w:val="right" w:leader="dot" w:pos="9344"/>
      </w:tabs>
      <w:spacing w:line="360" w:lineRule="auto"/>
    </w:pPr>
  </w:style>
  <w:style w:type="paragraph" w:styleId="TOC2">
    <w:name w:val="toc 2"/>
    <w:basedOn w:val="a1"/>
    <w:next w:val="a1"/>
    <w:autoRedefine/>
    <w:uiPriority w:val="39"/>
    <w:unhideWhenUsed/>
    <w:qFormat/>
    <w:rsid w:val="005E0110"/>
    <w:pPr>
      <w:tabs>
        <w:tab w:val="right" w:leader="dot" w:pos="9344"/>
      </w:tabs>
      <w:spacing w:line="360" w:lineRule="auto"/>
      <w:ind w:leftChars="200" w:left="420"/>
    </w:pPr>
    <w:rPr>
      <w:rFonts w:ascii="Times New Roman" w:hAnsi="Times New Roman" w:cs="Times New Roman"/>
      <w:color w:val="000000" w:themeColor="text1"/>
    </w:rPr>
  </w:style>
  <w:style w:type="paragraph" w:styleId="af">
    <w:name w:val="Normal (Web)"/>
    <w:basedOn w:val="a1"/>
    <w:uiPriority w:val="99"/>
    <w:semiHidden/>
    <w:unhideWhenUsed/>
    <w:qFormat/>
    <w:pPr>
      <w:spacing w:beforeAutospacing="1" w:afterAutospacing="1"/>
      <w:jc w:val="left"/>
    </w:pPr>
    <w:rPr>
      <w:rFonts w:cs="Times New Roman"/>
      <w:kern w:val="0"/>
      <w:sz w:val="24"/>
    </w:rPr>
  </w:style>
  <w:style w:type="paragraph" w:styleId="af0">
    <w:name w:val="annotation subject"/>
    <w:basedOn w:val="a5"/>
    <w:next w:val="a5"/>
    <w:link w:val="af1"/>
    <w:uiPriority w:val="99"/>
    <w:semiHidden/>
    <w:unhideWhenUsed/>
    <w:qFormat/>
    <w:rPr>
      <w:b/>
      <w:bCs/>
    </w:rPr>
  </w:style>
  <w:style w:type="table" w:styleId="af2">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2"/>
    <w:uiPriority w:val="22"/>
    <w:qFormat/>
    <w:rPr>
      <w:b/>
      <w:bCs/>
    </w:rPr>
  </w:style>
  <w:style w:type="character" w:styleId="af4">
    <w:name w:val="Emphasis"/>
    <w:basedOn w:val="a2"/>
    <w:uiPriority w:val="20"/>
    <w:qFormat/>
    <w:rPr>
      <w:i/>
    </w:rPr>
  </w:style>
  <w:style w:type="character" w:styleId="af5">
    <w:name w:val="Hyperlink"/>
    <w:basedOn w:val="a2"/>
    <w:uiPriority w:val="99"/>
    <w:unhideWhenUsed/>
    <w:qFormat/>
    <w:rPr>
      <w:color w:val="0000FF"/>
      <w:u w:val="single"/>
    </w:rPr>
  </w:style>
  <w:style w:type="character" w:styleId="af6">
    <w:name w:val="annotation reference"/>
    <w:basedOn w:val="a2"/>
    <w:uiPriority w:val="99"/>
    <w:semiHidden/>
    <w:unhideWhenUsed/>
    <w:qFormat/>
    <w:rPr>
      <w:sz w:val="21"/>
      <w:szCs w:val="21"/>
    </w:rPr>
  </w:style>
  <w:style w:type="character" w:customStyle="1" w:styleId="10">
    <w:name w:val="标题 1 字符"/>
    <w:basedOn w:val="a2"/>
    <w:link w:val="1"/>
    <w:uiPriority w:val="9"/>
    <w:qFormat/>
    <w:rPr>
      <w:rFonts w:eastAsia="黑体"/>
      <w:b/>
      <w:bCs/>
      <w:kern w:val="44"/>
      <w:szCs w:val="44"/>
    </w:rPr>
  </w:style>
  <w:style w:type="character" w:customStyle="1" w:styleId="ae">
    <w:name w:val="页眉 字符"/>
    <w:basedOn w:val="a2"/>
    <w:link w:val="ad"/>
    <w:uiPriority w:val="99"/>
    <w:qFormat/>
    <w:rPr>
      <w:sz w:val="18"/>
      <w:szCs w:val="18"/>
    </w:rPr>
  </w:style>
  <w:style w:type="character" w:customStyle="1" w:styleId="ac">
    <w:name w:val="页脚 字符"/>
    <w:basedOn w:val="a2"/>
    <w:link w:val="ab"/>
    <w:uiPriority w:val="99"/>
    <w:qFormat/>
    <w:rPr>
      <w:sz w:val="18"/>
      <w:szCs w:val="18"/>
    </w:rPr>
  </w:style>
  <w:style w:type="character" w:customStyle="1" w:styleId="20">
    <w:name w:val="标题 2 字符"/>
    <w:basedOn w:val="a2"/>
    <w:link w:val="2"/>
    <w:uiPriority w:val="9"/>
    <w:qFormat/>
    <w:rPr>
      <w:rFonts w:eastAsia="黑体"/>
      <w:b/>
      <w:bCs/>
      <w:color w:val="000000" w:themeColor="text1"/>
      <w:kern w:val="2"/>
      <w:sz w:val="21"/>
      <w:szCs w:val="21"/>
    </w:rPr>
  </w:style>
  <w:style w:type="character" w:customStyle="1" w:styleId="30">
    <w:name w:val="标题 3 字符"/>
    <w:basedOn w:val="a2"/>
    <w:link w:val="3"/>
    <w:uiPriority w:val="9"/>
    <w:qFormat/>
    <w:rPr>
      <w:rFonts w:eastAsia="黑体"/>
      <w:b/>
      <w:bCs/>
      <w:szCs w:val="32"/>
    </w:rPr>
  </w:style>
  <w:style w:type="paragraph" w:customStyle="1" w:styleId="marklang-paragraph">
    <w:name w:val="marklang-paragraph"/>
    <w:basedOn w:val="a1"/>
    <w:qFormat/>
    <w:pPr>
      <w:widowControl/>
      <w:spacing w:before="100" w:beforeAutospacing="1" w:after="100" w:afterAutospacing="1"/>
      <w:jc w:val="left"/>
    </w:pPr>
    <w:rPr>
      <w:rFonts w:ascii="宋体" w:hAnsi="宋体" w:cs="宋体"/>
      <w:kern w:val="0"/>
      <w:sz w:val="24"/>
      <w:szCs w:val="24"/>
    </w:rPr>
  </w:style>
  <w:style w:type="character" w:customStyle="1" w:styleId="cosd-citation-citationid">
    <w:name w:val="cosd-citation-citationid"/>
    <w:basedOn w:val="a2"/>
    <w:qFormat/>
  </w:style>
  <w:style w:type="character" w:customStyle="1" w:styleId="en-code">
    <w:name w:val="en-code"/>
    <w:basedOn w:val="a2"/>
    <w:qFormat/>
  </w:style>
  <w:style w:type="character" w:customStyle="1" w:styleId="11">
    <w:name w:val="未处理的提及1"/>
    <w:basedOn w:val="a2"/>
    <w:uiPriority w:val="99"/>
    <w:semiHidden/>
    <w:unhideWhenUsed/>
    <w:qFormat/>
    <w:rPr>
      <w:color w:val="605E5C"/>
      <w:shd w:val="clear" w:color="auto" w:fill="E1DFDD"/>
    </w:rPr>
  </w:style>
  <w:style w:type="character" w:styleId="af7">
    <w:name w:val="Placeholder Text"/>
    <w:basedOn w:val="a2"/>
    <w:uiPriority w:val="99"/>
    <w:semiHidden/>
    <w:qFormat/>
    <w:rPr>
      <w:color w:val="808080"/>
    </w:rPr>
  </w:style>
  <w:style w:type="character" w:customStyle="1" w:styleId="a6">
    <w:name w:val="批注文字 字符"/>
    <w:basedOn w:val="a2"/>
    <w:link w:val="a5"/>
    <w:uiPriority w:val="99"/>
    <w:qFormat/>
    <w:rPr>
      <w:rFonts w:eastAsia="宋体"/>
    </w:rPr>
  </w:style>
  <w:style w:type="character" w:customStyle="1" w:styleId="af1">
    <w:name w:val="批注主题 字符"/>
    <w:basedOn w:val="a6"/>
    <w:link w:val="af0"/>
    <w:uiPriority w:val="99"/>
    <w:semiHidden/>
    <w:qFormat/>
    <w:rPr>
      <w:rFonts w:eastAsia="宋体"/>
      <w:b/>
      <w:bCs/>
    </w:rPr>
  </w:style>
  <w:style w:type="character" w:customStyle="1" w:styleId="40">
    <w:name w:val="标题 4 字符"/>
    <w:basedOn w:val="a2"/>
    <w:link w:val="4"/>
    <w:uiPriority w:val="9"/>
    <w:qFormat/>
    <w:rPr>
      <w:rFonts w:asciiTheme="majorHAnsi" w:eastAsiaTheme="majorEastAsia" w:hAnsiTheme="majorHAnsi" w:cstheme="majorBidi"/>
      <w:b/>
      <w:bCs/>
      <w:sz w:val="28"/>
      <w:szCs w:val="28"/>
    </w:rPr>
  </w:style>
  <w:style w:type="paragraph" w:customStyle="1" w:styleId="TOC10">
    <w:name w:val="TOC 标题1"/>
    <w:basedOn w:val="1"/>
    <w:next w:val="a1"/>
    <w:uiPriority w:val="39"/>
    <w:unhideWhenUsed/>
    <w:qFormat/>
    <w:pPr>
      <w:widowControl/>
      <w:adjustRightInd/>
      <w:snapToGrid/>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a">
    <w:name w:val="日期 字符"/>
    <w:basedOn w:val="a2"/>
    <w:link w:val="a9"/>
    <w:uiPriority w:val="99"/>
    <w:semiHidden/>
    <w:qFormat/>
    <w:rPr>
      <w:rFonts w:eastAsia="宋体"/>
    </w:rPr>
  </w:style>
  <w:style w:type="character" w:customStyle="1" w:styleId="mord">
    <w:name w:val="mord"/>
    <w:basedOn w:val="a2"/>
    <w:qFormat/>
  </w:style>
  <w:style w:type="character" w:customStyle="1" w:styleId="mrel">
    <w:name w:val="mrel"/>
    <w:basedOn w:val="a2"/>
    <w:qFormat/>
  </w:style>
  <w:style w:type="character" w:customStyle="1" w:styleId="mbin">
    <w:name w:val="mbin"/>
    <w:basedOn w:val="a2"/>
    <w:qFormat/>
  </w:style>
  <w:style w:type="character" w:customStyle="1" w:styleId="a8">
    <w:name w:val="正文文本 字符"/>
    <w:basedOn w:val="a2"/>
    <w:link w:val="a7"/>
    <w:uiPriority w:val="1"/>
    <w:qFormat/>
  </w:style>
  <w:style w:type="paragraph" w:customStyle="1" w:styleId="TableParagraph">
    <w:name w:val="Table Paragraph"/>
    <w:basedOn w:val="a1"/>
    <w:uiPriority w:val="1"/>
    <w:qFormat/>
    <w:pPr>
      <w:autoSpaceDE w:val="0"/>
      <w:autoSpaceDN w:val="0"/>
      <w:adjustRightInd/>
      <w:snapToGrid/>
      <w:spacing w:line="240" w:lineRule="auto"/>
      <w:jc w:val="center"/>
    </w:pPr>
    <w:rPr>
      <w:rFonts w:ascii="Times New Roman" w:hAnsi="Times New Roman" w:cs="宋体"/>
      <w:kern w:val="0"/>
      <w:lang w:eastAsia="en-US"/>
    </w:rPr>
  </w:style>
  <w:style w:type="paragraph" w:customStyle="1" w:styleId="12">
    <w:name w:val="修订1"/>
    <w:hidden/>
    <w:uiPriority w:val="99"/>
    <w:semiHidden/>
    <w:qFormat/>
    <w:rPr>
      <w:rFonts w:asciiTheme="minorHAnsi" w:hAnsiTheme="minorHAnsi" w:cstheme="minorBidi"/>
      <w:kern w:val="2"/>
      <w:sz w:val="21"/>
      <w:szCs w:val="22"/>
    </w:rPr>
  </w:style>
  <w:style w:type="paragraph" w:styleId="af8">
    <w:name w:val="List Paragraph"/>
    <w:basedOn w:val="a1"/>
    <w:uiPriority w:val="34"/>
    <w:qFormat/>
    <w:pPr>
      <w:ind w:firstLineChars="200" w:firstLine="420"/>
    </w:pPr>
  </w:style>
  <w:style w:type="paragraph" w:customStyle="1" w:styleId="af9">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21">
    <w:name w:val="修订2"/>
    <w:hidden/>
    <w:uiPriority w:val="99"/>
    <w:unhideWhenUsed/>
    <w:qFormat/>
    <w:rPr>
      <w:rFonts w:asciiTheme="minorHAnsi" w:hAnsiTheme="minorHAnsi" w:cstheme="minorBidi"/>
      <w:kern w:val="2"/>
      <w:sz w:val="21"/>
      <w:szCs w:val="22"/>
    </w:rPr>
  </w:style>
  <w:style w:type="paragraph" w:customStyle="1" w:styleId="afa">
    <w:name w:val="标准文件_段"/>
    <w:link w:val="Char"/>
    <w:autoRedefine/>
    <w:uiPriority w:val="99"/>
    <w:qFormat/>
    <w:pPr>
      <w:autoSpaceDE w:val="0"/>
      <w:autoSpaceDN w:val="0"/>
      <w:spacing w:afterLines="50" w:after="156" w:line="360" w:lineRule="auto"/>
      <w:jc w:val="center"/>
    </w:pPr>
    <w:rPr>
      <w:rFonts w:ascii="宋体"/>
      <w:b/>
      <w:bCs/>
      <w:sz w:val="21"/>
    </w:rPr>
  </w:style>
  <w:style w:type="character" w:customStyle="1" w:styleId="Char">
    <w:name w:val="标准文件_段 Char"/>
    <w:link w:val="afa"/>
    <w:uiPriority w:val="99"/>
    <w:qFormat/>
    <w:locked/>
    <w:rPr>
      <w:rFonts w:ascii="宋体"/>
      <w:b/>
      <w:bCs/>
      <w:sz w:val="21"/>
    </w:rPr>
  </w:style>
  <w:style w:type="paragraph" w:customStyle="1" w:styleId="31">
    <w:name w:val="修订3"/>
    <w:hidden/>
    <w:uiPriority w:val="99"/>
    <w:unhideWhenUsed/>
    <w:qFormat/>
    <w:rPr>
      <w:rFonts w:asciiTheme="minorHAnsi" w:hAnsiTheme="minorHAnsi" w:cstheme="minorBidi"/>
      <w:kern w:val="2"/>
      <w:sz w:val="21"/>
      <w:szCs w:val="22"/>
    </w:rPr>
  </w:style>
  <w:style w:type="paragraph" w:customStyle="1" w:styleId="41">
    <w:name w:val="修订4"/>
    <w:hidden/>
    <w:uiPriority w:val="99"/>
    <w:unhideWhenUsed/>
    <w:qFormat/>
    <w:rPr>
      <w:rFonts w:asciiTheme="minorHAnsi" w:hAnsiTheme="minorHAnsi" w:cstheme="minorBidi"/>
      <w:kern w:val="2"/>
      <w:sz w:val="21"/>
      <w:szCs w:val="22"/>
    </w:rPr>
  </w:style>
  <w:style w:type="paragraph" w:customStyle="1" w:styleId="afb">
    <w:name w:val="标准文件_术语条一"/>
    <w:basedOn w:val="afc"/>
    <w:next w:val="afa"/>
    <w:qFormat/>
  </w:style>
  <w:style w:type="paragraph" w:customStyle="1" w:styleId="afc">
    <w:name w:val="标准文件_一级无标题"/>
    <w:basedOn w:val="a0"/>
    <w:qFormat/>
    <w:pPr>
      <w:spacing w:beforeLines="0" w:before="0" w:afterLines="0" w:after="0"/>
      <w:outlineLvl w:val="9"/>
    </w:pPr>
    <w:rPr>
      <w:rFonts w:ascii="宋体" w:eastAsia="宋体"/>
    </w:rPr>
  </w:style>
  <w:style w:type="paragraph" w:customStyle="1" w:styleId="a0">
    <w:name w:val="标准文件_一级条标题"/>
    <w:basedOn w:val="a"/>
    <w:next w:val="afa"/>
    <w:qFormat/>
    <w:pPr>
      <w:numPr>
        <w:ilvl w:val="2"/>
      </w:numPr>
      <w:spacing w:beforeLines="50" w:before="50" w:afterLines="50" w:after="50"/>
      <w:outlineLvl w:val="1"/>
    </w:pPr>
  </w:style>
  <w:style w:type="paragraph" w:customStyle="1" w:styleId="a">
    <w:name w:val="标准文件_章标题"/>
    <w:next w:val="afa"/>
    <w:qFormat/>
    <w:pPr>
      <w:numPr>
        <w:ilvl w:val="1"/>
        <w:numId w:val="1"/>
      </w:numPr>
      <w:spacing w:beforeLines="100" w:before="100" w:afterLines="100" w:after="100"/>
      <w:jc w:val="both"/>
      <w:outlineLvl w:val="0"/>
    </w:pPr>
    <w:rPr>
      <w:rFonts w:ascii="黑体" w:eastAsia="黑体"/>
      <w:sz w:val="21"/>
    </w:rPr>
  </w:style>
  <w:style w:type="paragraph" w:customStyle="1" w:styleId="5">
    <w:name w:val="修订5"/>
    <w:hidden/>
    <w:uiPriority w:val="99"/>
    <w:unhideWhenUsed/>
    <w:qFormat/>
    <w:rPr>
      <w:rFonts w:asciiTheme="minorHAnsi" w:hAnsiTheme="minorHAnsi" w:cstheme="minorBidi"/>
      <w:kern w:val="2"/>
      <w:sz w:val="21"/>
      <w:szCs w:val="22"/>
    </w:rPr>
  </w:style>
  <w:style w:type="table" w:customStyle="1" w:styleId="9">
    <w:name w:val="网格型9"/>
    <w:basedOn w:val="a3"/>
    <w:uiPriority w:val="59"/>
    <w:qFormat/>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修订6"/>
    <w:hidden/>
    <w:uiPriority w:val="99"/>
    <w:unhideWhenUsed/>
    <w:qFormat/>
    <w:rPr>
      <w:rFonts w:asciiTheme="minorHAnsi" w:hAnsiTheme="minorHAnsi" w:cstheme="minorBidi"/>
      <w:kern w:val="2"/>
      <w:sz w:val="21"/>
      <w:szCs w:val="22"/>
    </w:rPr>
  </w:style>
  <w:style w:type="character" w:customStyle="1" w:styleId="22">
    <w:name w:val="未处理的提及2"/>
    <w:basedOn w:val="a2"/>
    <w:uiPriority w:val="99"/>
    <w:semiHidden/>
    <w:unhideWhenUsed/>
    <w:rPr>
      <w:color w:val="605E5C"/>
      <w:shd w:val="clear" w:color="auto" w:fill="E1DFDD"/>
    </w:rPr>
  </w:style>
  <w:style w:type="paragraph" w:styleId="afd">
    <w:name w:val="Revision"/>
    <w:hidden/>
    <w:uiPriority w:val="99"/>
    <w:unhideWhenUsed/>
    <w:rsid w:val="00522DD0"/>
    <w:rPr>
      <w:rFonts w:asciiTheme="minorHAnsi"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footer" Target="footer2.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3CCDD2-F9AA-4641-B6E4-21419EA3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13</Pages>
  <Words>1175</Words>
  <Characters>6704</Characters>
  <Application>Microsoft Office Word</Application>
  <DocSecurity>0</DocSecurity>
  <Lines>55</Lines>
  <Paragraphs>15</Paragraphs>
  <ScaleCrop>false</ScaleCrop>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祺 廖</dc:creator>
  <cp:lastModifiedBy>    </cp:lastModifiedBy>
  <cp:revision>243</cp:revision>
  <cp:lastPrinted>2025-11-21T14:45:00Z</cp:lastPrinted>
  <dcterms:created xsi:type="dcterms:W3CDTF">2026-02-05T09:39:00Z</dcterms:created>
  <dcterms:modified xsi:type="dcterms:W3CDTF">2026-03-01T04:38:00Z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eyJoZGlkIjoiODdhMGJiYWQzNDFlNTdjNTBkNTAxMWU4Zjg5N2ZjODgiLCJ1c2VySWQiOiI1OTUwMTkyMjUifQ==</vt:lpwstr>
  </property>
  <property fmtid="{D5CDD505-2E9C-101B-9397-08002B2CF9AE}" pid="3" name="KSOProductBuildVer">
    <vt:lpwstr>2052-12.1.0.24657</vt:lpwstr>
  </property>
  <property fmtid="{D5CDD505-2E9C-101B-9397-08002B2CF9AE}" pid="4" name="ICV">
    <vt:lpwstr>5420E001A7B64844BA1101A6BDD8A447_13</vt:lpwstr>
  </property>
  <property fmtid="{D5CDD505-2E9C-101B-9397-08002B2CF9AE}" pid="5" name="MTWinEqns">
    <vt:bool>true</vt:bool>
  </property>
</Properties>
</file>