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757228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6EA92991" w14:textId="77777777" w:rsidR="006B039A" w:rsidRPr="005810DE" w:rsidRDefault="006B039A" w:rsidP="00231E80">
      <w:pPr>
        <w:spacing w:line="480" w:lineRule="auto"/>
        <w:jc w:val="center"/>
        <w:rPr>
          <w:rFonts w:ascii="Times New Roman" w:eastAsia="仿宋" w:hAnsi="Times New Roman"/>
          <w:b/>
          <w:sz w:val="36"/>
          <w:szCs w:val="36"/>
        </w:rPr>
      </w:pPr>
      <w:r w:rsidRPr="005810DE">
        <w:rPr>
          <w:rFonts w:ascii="Times New Roman" w:eastAsia="仿宋" w:hAnsi="Times New Roman"/>
          <w:b/>
          <w:sz w:val="36"/>
          <w:szCs w:val="36"/>
        </w:rPr>
        <w:t>中国农业节水和农村供水技术协会团体标准</w:t>
      </w:r>
    </w:p>
    <w:p w14:paraId="6AAC92FE" w14:textId="77777777" w:rsidR="006B039A" w:rsidRPr="005810DE" w:rsidRDefault="006B039A" w:rsidP="00231E80">
      <w:pPr>
        <w:spacing w:line="360" w:lineRule="auto"/>
        <w:rPr>
          <w:rFonts w:ascii="Times New Roman" w:eastAsia="仿宋" w:hAnsi="Times New Roman"/>
        </w:rPr>
      </w:pPr>
    </w:p>
    <w:p w14:paraId="798FF9A7" w14:textId="77777777" w:rsidR="006B039A" w:rsidRPr="005810DE" w:rsidRDefault="006B039A" w:rsidP="00231E80">
      <w:pPr>
        <w:spacing w:line="360" w:lineRule="auto"/>
        <w:rPr>
          <w:rFonts w:ascii="Times New Roman" w:eastAsia="仿宋" w:hAnsi="Times New Roman"/>
        </w:rPr>
      </w:pPr>
    </w:p>
    <w:p w14:paraId="236984A4" w14:textId="67CAEFDE" w:rsidR="006B039A" w:rsidRPr="005810DE" w:rsidRDefault="006B039A" w:rsidP="00231E80">
      <w:pPr>
        <w:spacing w:line="360" w:lineRule="auto"/>
        <w:jc w:val="center"/>
        <w:rPr>
          <w:rFonts w:ascii="Times New Roman" w:eastAsia="仿宋" w:hAnsi="Times New Roman"/>
          <w:b/>
          <w:kern w:val="0"/>
          <w:sz w:val="44"/>
          <w:szCs w:val="44"/>
        </w:rPr>
      </w:pPr>
      <w:r w:rsidRPr="005810DE">
        <w:rPr>
          <w:rFonts w:ascii="Times New Roman" w:eastAsia="仿宋" w:hAnsi="Times New Roman"/>
          <w:b/>
          <w:kern w:val="0"/>
          <w:sz w:val="44"/>
          <w:szCs w:val="44"/>
        </w:rPr>
        <w:t>《</w:t>
      </w:r>
      <w:r w:rsidR="00584B3D" w:rsidRPr="005810DE">
        <w:rPr>
          <w:rFonts w:ascii="Times New Roman" w:eastAsia="仿宋" w:hAnsi="Times New Roman"/>
          <w:b/>
          <w:color w:val="FF0000"/>
          <w:kern w:val="0"/>
          <w:sz w:val="44"/>
          <w:szCs w:val="44"/>
        </w:rPr>
        <w:t>河网地区</w:t>
      </w:r>
      <w:r w:rsidR="00584B3D" w:rsidRPr="005810DE">
        <w:rPr>
          <w:rFonts w:ascii="Times New Roman" w:eastAsia="仿宋" w:hAnsi="Times New Roman"/>
          <w:b/>
          <w:kern w:val="0"/>
          <w:sz w:val="44"/>
          <w:szCs w:val="44"/>
        </w:rPr>
        <w:t>小型灌溉泵站以电折水</w:t>
      </w:r>
      <w:r w:rsidR="00584B3D" w:rsidRPr="005810DE">
        <w:rPr>
          <w:rFonts w:ascii="Times New Roman" w:eastAsia="仿宋" w:hAnsi="Times New Roman"/>
          <w:b/>
          <w:color w:val="FF0000"/>
          <w:kern w:val="0"/>
          <w:sz w:val="44"/>
          <w:szCs w:val="44"/>
        </w:rPr>
        <w:t>量水</w:t>
      </w:r>
      <w:r w:rsidR="00584B3D" w:rsidRPr="005810DE">
        <w:rPr>
          <w:rFonts w:ascii="Times New Roman" w:eastAsia="仿宋" w:hAnsi="Times New Roman"/>
          <w:b/>
          <w:kern w:val="0"/>
          <w:sz w:val="44"/>
          <w:szCs w:val="44"/>
        </w:rPr>
        <w:t>技术规程</w:t>
      </w:r>
      <w:r w:rsidRPr="005810DE">
        <w:rPr>
          <w:rFonts w:ascii="Times New Roman" w:eastAsia="仿宋" w:hAnsi="Times New Roman"/>
          <w:b/>
          <w:kern w:val="0"/>
          <w:sz w:val="44"/>
          <w:szCs w:val="44"/>
        </w:rPr>
        <w:t>》</w:t>
      </w:r>
    </w:p>
    <w:p w14:paraId="22123C8E" w14:textId="77777777" w:rsidR="006B039A" w:rsidRPr="005810DE" w:rsidRDefault="006B039A" w:rsidP="00231E80">
      <w:pPr>
        <w:spacing w:line="360" w:lineRule="auto"/>
        <w:jc w:val="center"/>
        <w:rPr>
          <w:rFonts w:ascii="Times New Roman" w:eastAsia="仿宋" w:hAnsi="Times New Roman"/>
          <w:b/>
          <w:kern w:val="0"/>
          <w:sz w:val="44"/>
          <w:szCs w:val="44"/>
        </w:rPr>
      </w:pPr>
    </w:p>
    <w:p w14:paraId="30A9D72C" w14:textId="77777777" w:rsidR="006B039A" w:rsidRPr="005810DE" w:rsidRDefault="006B039A" w:rsidP="00231E80">
      <w:pPr>
        <w:spacing w:line="360" w:lineRule="auto"/>
        <w:jc w:val="center"/>
        <w:rPr>
          <w:rFonts w:ascii="Times New Roman" w:eastAsia="仿宋" w:hAnsi="Times New Roman"/>
          <w:b/>
          <w:kern w:val="0"/>
          <w:sz w:val="44"/>
          <w:szCs w:val="44"/>
        </w:rPr>
      </w:pPr>
      <w:r w:rsidRPr="005810DE">
        <w:rPr>
          <w:rFonts w:ascii="Times New Roman" w:eastAsia="仿宋" w:hAnsi="Times New Roman"/>
          <w:b/>
          <w:kern w:val="0"/>
          <w:sz w:val="44"/>
          <w:szCs w:val="44"/>
        </w:rPr>
        <w:t>（征求意见稿）</w:t>
      </w:r>
    </w:p>
    <w:p w14:paraId="7EB086AD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  <w:sz w:val="44"/>
          <w:szCs w:val="44"/>
        </w:rPr>
      </w:pPr>
    </w:p>
    <w:p w14:paraId="552B96EE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0449FA83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251C2319" w14:textId="77777777" w:rsidR="006B039A" w:rsidRPr="005810DE" w:rsidRDefault="006B039A" w:rsidP="00E375D7">
      <w:pPr>
        <w:spacing w:line="360" w:lineRule="auto"/>
        <w:jc w:val="center"/>
        <w:rPr>
          <w:rFonts w:ascii="Times New Roman" w:eastAsia="仿宋" w:hAnsi="Times New Roman"/>
        </w:rPr>
      </w:pPr>
    </w:p>
    <w:p w14:paraId="437B2FB4" w14:textId="77777777" w:rsidR="006B039A" w:rsidRPr="005810DE" w:rsidRDefault="006B039A" w:rsidP="00E375D7">
      <w:pPr>
        <w:spacing w:line="360" w:lineRule="auto"/>
        <w:jc w:val="center"/>
        <w:rPr>
          <w:rFonts w:ascii="Times New Roman" w:eastAsia="仿宋" w:hAnsi="Times New Roman"/>
        </w:rPr>
      </w:pPr>
    </w:p>
    <w:p w14:paraId="67E1DA04" w14:textId="77777777" w:rsidR="006B039A" w:rsidRPr="005810DE" w:rsidRDefault="006B039A" w:rsidP="00E375D7">
      <w:pPr>
        <w:spacing w:line="360" w:lineRule="auto"/>
        <w:jc w:val="center"/>
        <w:rPr>
          <w:rFonts w:ascii="Times New Roman" w:eastAsia="仿宋" w:hAnsi="Times New Roman"/>
          <w:b/>
          <w:kern w:val="0"/>
          <w:sz w:val="48"/>
          <w:szCs w:val="48"/>
        </w:rPr>
      </w:pPr>
      <w:r w:rsidRPr="005810DE">
        <w:rPr>
          <w:rFonts w:ascii="Times New Roman" w:eastAsia="仿宋" w:hAnsi="Times New Roman"/>
          <w:b/>
          <w:kern w:val="0"/>
          <w:sz w:val="48"/>
          <w:szCs w:val="48"/>
        </w:rPr>
        <w:t>编制说明</w:t>
      </w:r>
    </w:p>
    <w:p w14:paraId="5E75AC2F" w14:textId="77777777" w:rsidR="006B039A" w:rsidRPr="005810DE" w:rsidRDefault="006B039A" w:rsidP="00E375D7">
      <w:pPr>
        <w:spacing w:line="360" w:lineRule="auto"/>
        <w:jc w:val="center"/>
        <w:rPr>
          <w:rFonts w:ascii="Times New Roman" w:eastAsia="仿宋" w:hAnsi="Times New Roman"/>
        </w:rPr>
      </w:pPr>
    </w:p>
    <w:p w14:paraId="635B7405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467EC1B4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07D9E0B9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4C8ED3E0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1E631AD5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5B092AC7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09BB067D" w14:textId="77777777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</w:rPr>
      </w:pPr>
    </w:p>
    <w:p w14:paraId="66F495FE" w14:textId="4754F16B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  <w:b/>
          <w:sz w:val="30"/>
          <w:szCs w:val="30"/>
        </w:rPr>
      </w:pPr>
      <w:r w:rsidRPr="005810DE">
        <w:rPr>
          <w:rFonts w:ascii="Times New Roman" w:eastAsia="仿宋" w:hAnsi="Times New Roman"/>
          <w:b/>
          <w:sz w:val="30"/>
          <w:szCs w:val="30"/>
        </w:rPr>
        <w:t>《</w:t>
      </w:r>
      <w:r w:rsidR="00584B3D" w:rsidRPr="005810DE">
        <w:rPr>
          <w:rFonts w:ascii="Times New Roman" w:eastAsia="仿宋" w:hAnsi="Times New Roman"/>
          <w:b/>
          <w:sz w:val="30"/>
          <w:szCs w:val="30"/>
        </w:rPr>
        <w:t>河网地区小型灌溉泵站以电折水量水技术规程</w:t>
      </w:r>
      <w:r w:rsidRPr="005810DE">
        <w:rPr>
          <w:rFonts w:ascii="Times New Roman" w:eastAsia="仿宋" w:hAnsi="Times New Roman"/>
          <w:b/>
          <w:sz w:val="30"/>
          <w:szCs w:val="30"/>
        </w:rPr>
        <w:t>》编制组</w:t>
      </w:r>
    </w:p>
    <w:p w14:paraId="502B0E09" w14:textId="7FE7279C" w:rsidR="006B039A" w:rsidRPr="005810DE" w:rsidRDefault="006B039A" w:rsidP="003517A9">
      <w:pPr>
        <w:spacing w:line="360" w:lineRule="auto"/>
        <w:jc w:val="center"/>
        <w:rPr>
          <w:rFonts w:ascii="Times New Roman" w:eastAsia="仿宋" w:hAnsi="Times New Roman"/>
          <w:sz w:val="24"/>
          <w:szCs w:val="28"/>
        </w:rPr>
        <w:sectPr w:rsidR="006B039A" w:rsidRPr="005810DE" w:rsidSect="00605DD4">
          <w:footerReference w:type="default" r:id="rId7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5810DE">
        <w:rPr>
          <w:rFonts w:ascii="Times New Roman" w:eastAsia="仿宋" w:hAnsi="Times New Roman"/>
          <w:b/>
          <w:sz w:val="30"/>
          <w:szCs w:val="30"/>
        </w:rPr>
        <w:t>二〇二</w:t>
      </w:r>
      <w:r w:rsidR="00B91281" w:rsidRPr="005810DE">
        <w:rPr>
          <w:rFonts w:ascii="Times New Roman" w:eastAsia="仿宋" w:hAnsi="Times New Roman"/>
          <w:b/>
          <w:sz w:val="30"/>
          <w:szCs w:val="30"/>
        </w:rPr>
        <w:t>四</w:t>
      </w:r>
      <w:r w:rsidRPr="005810DE">
        <w:rPr>
          <w:rFonts w:ascii="Times New Roman" w:eastAsia="仿宋" w:hAnsi="Times New Roman"/>
          <w:b/>
          <w:sz w:val="30"/>
          <w:szCs w:val="30"/>
        </w:rPr>
        <w:t>年</w:t>
      </w:r>
      <w:r w:rsidR="00584B3D" w:rsidRPr="005810DE">
        <w:rPr>
          <w:rFonts w:ascii="Times New Roman" w:eastAsia="仿宋" w:hAnsi="Times New Roman"/>
          <w:b/>
          <w:sz w:val="30"/>
          <w:szCs w:val="30"/>
        </w:rPr>
        <w:t>八</w:t>
      </w:r>
      <w:r w:rsidRPr="005810DE">
        <w:rPr>
          <w:rFonts w:ascii="Times New Roman" w:eastAsia="仿宋" w:hAnsi="Times New Roman"/>
          <w:b/>
          <w:sz w:val="30"/>
          <w:szCs w:val="30"/>
        </w:rPr>
        <w:t>月</w:t>
      </w:r>
    </w:p>
    <w:p w14:paraId="1EC6442A" w14:textId="77777777" w:rsidR="006B039A" w:rsidRPr="005810DE" w:rsidRDefault="006B039A" w:rsidP="00412D48">
      <w:pPr>
        <w:pStyle w:val="TOC"/>
        <w:jc w:val="center"/>
        <w:rPr>
          <w:rFonts w:ascii="Times New Roman" w:eastAsia="仿宋" w:hAnsi="Times New Roman"/>
          <w:b/>
          <w:bCs/>
          <w:color w:val="auto"/>
        </w:rPr>
      </w:pPr>
      <w:r w:rsidRPr="005810DE">
        <w:rPr>
          <w:rFonts w:ascii="Times New Roman" w:eastAsia="仿宋" w:hAnsi="Times New Roman"/>
          <w:b/>
          <w:bCs/>
          <w:color w:val="auto"/>
          <w:lang w:val="zh-CN"/>
        </w:rPr>
        <w:lastRenderedPageBreak/>
        <w:t>目</w:t>
      </w:r>
      <w:r w:rsidRPr="005810DE">
        <w:rPr>
          <w:rFonts w:ascii="Times New Roman" w:eastAsia="仿宋" w:hAnsi="Times New Roman"/>
          <w:b/>
          <w:bCs/>
          <w:color w:val="auto"/>
          <w:lang w:val="zh-CN"/>
        </w:rPr>
        <w:t xml:space="preserve">  </w:t>
      </w:r>
      <w:r w:rsidRPr="005810DE">
        <w:rPr>
          <w:rFonts w:ascii="Times New Roman" w:eastAsia="仿宋" w:hAnsi="Times New Roman"/>
          <w:b/>
          <w:bCs/>
          <w:color w:val="auto"/>
          <w:lang w:val="zh-CN"/>
        </w:rPr>
        <w:t>录</w:t>
      </w:r>
    </w:p>
    <w:p w14:paraId="3731D161" w14:textId="414837AB" w:rsidR="006B039A" w:rsidRPr="005810DE" w:rsidRDefault="006B039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r w:rsidRPr="005810DE">
        <w:rPr>
          <w:rFonts w:ascii="Times New Roman" w:eastAsia="仿宋" w:hAnsi="Times New Roman"/>
          <w:sz w:val="24"/>
          <w:szCs w:val="24"/>
        </w:rPr>
        <w:fldChar w:fldCharType="begin"/>
      </w:r>
      <w:r w:rsidRPr="005810DE">
        <w:rPr>
          <w:rFonts w:ascii="Times New Roman" w:eastAsia="仿宋" w:hAnsi="Times New Roman"/>
          <w:sz w:val="24"/>
          <w:szCs w:val="24"/>
        </w:rPr>
        <w:instrText xml:space="preserve"> TOC \o "1-2" \h \z \u </w:instrText>
      </w:r>
      <w:r w:rsidRPr="005810DE">
        <w:rPr>
          <w:rFonts w:ascii="Times New Roman" w:eastAsia="仿宋" w:hAnsi="Times New Roman"/>
          <w:sz w:val="24"/>
          <w:szCs w:val="24"/>
        </w:rPr>
        <w:fldChar w:fldCharType="separate"/>
      </w:r>
      <w:hyperlink w:anchor="_Toc118762772" w:history="1">
        <w:r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1</w:t>
        </w:r>
        <w:r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工作简况</w:t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_Toc118762772 \h </w:instrText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D3A5314" w14:textId="468A3468" w:rsidR="006B039A" w:rsidRPr="005810DE" w:rsidRDefault="0040770A">
      <w:pPr>
        <w:pStyle w:val="TOC2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3" w:history="1"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1.1</w:t>
        </w:r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编制的目的和意义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_Toc118762773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191DBC5" w14:textId="6224E017" w:rsidR="006B039A" w:rsidRPr="005810DE" w:rsidRDefault="0040770A">
      <w:pPr>
        <w:pStyle w:val="TOC2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4" w:history="1"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 xml:space="preserve">1.2 </w:t>
        </w:r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编制工作过程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_Toc118762774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2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3A8BC35" w14:textId="456D76E3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5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2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国内外主要标准调研情况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_Toc118762775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5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48F41B" w14:textId="4AC1696D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6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3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团体标准编制原则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_Toc118762776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8C961C9" w14:textId="1BB36E24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7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4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团体标准主要条文或技术内容的依据；专利情况说明；修订团体标准应说明新旧团体标准水平的对比情况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_Toc118762777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0B93BC7" w14:textId="6AE6290C" w:rsidR="006B039A" w:rsidRPr="005810DE" w:rsidRDefault="0040770A">
      <w:pPr>
        <w:pStyle w:val="TOC2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8" w:history="1"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4.1</w:t>
        </w:r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主要框架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_Toc118762778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D372061" w14:textId="12CE7E2F" w:rsidR="006B039A" w:rsidRPr="005810DE" w:rsidRDefault="0040770A">
      <w:pPr>
        <w:pStyle w:val="TOC2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79" w:history="1"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4.2</w:t>
        </w:r>
        <w:r w:rsidR="006B039A" w:rsidRPr="005810DE">
          <w:rPr>
            <w:rStyle w:val="afb"/>
            <w:rFonts w:ascii="Times New Roman" w:eastAsia="仿宋" w:hAnsi="Times New Roman"/>
            <w:noProof/>
            <w:sz w:val="24"/>
            <w:szCs w:val="24"/>
          </w:rPr>
          <w:t>主要技术内容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_Toc118762779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7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E1EFF8" w14:textId="1B01ABDE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0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5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主要试验、验证及试行结果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_Toc118762780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BFE8EB" w14:textId="553974BB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1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6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与相关标准的关系分析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_Toc118762781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1574175" w14:textId="6D6FD6FC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2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7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采用国际标准的程度及水平说明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_Toc118762782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77074A" w14:textId="29D5BD0D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3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8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重大分歧或重难点的处理经过和依据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_Toc118762783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05F56EF" w14:textId="4A026889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4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9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贯彻措施及预期效果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_Toc118762784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11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496D961" w14:textId="66EE44FA" w:rsidR="006B039A" w:rsidRPr="005810DE" w:rsidRDefault="0040770A">
      <w:pPr>
        <w:pStyle w:val="TOC1"/>
        <w:tabs>
          <w:tab w:val="right" w:leader="dot" w:pos="8296"/>
        </w:tabs>
        <w:rPr>
          <w:rFonts w:ascii="Times New Roman" w:eastAsia="宋体" w:hAnsi="Times New Roman"/>
          <w:noProof/>
          <w:sz w:val="24"/>
          <w:szCs w:val="24"/>
        </w:rPr>
      </w:pPr>
      <w:hyperlink w:anchor="_Toc118762785" w:history="1"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10</w:t>
        </w:r>
        <w:r w:rsidR="006B039A" w:rsidRPr="005810DE">
          <w:rPr>
            <w:rStyle w:val="afb"/>
            <w:rFonts w:ascii="Times New Roman" w:eastAsia="仿宋" w:hAnsi="Times New Roman"/>
            <w:b/>
            <w:bCs/>
            <w:noProof/>
            <w:sz w:val="24"/>
            <w:szCs w:val="24"/>
          </w:rPr>
          <w:t>其他应说明的事项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_Toc118762785 \h </w:instrTex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983CDE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6B039A" w:rsidRPr="005810D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A1E2DD0" w14:textId="77777777" w:rsidR="006B039A" w:rsidRPr="005810DE" w:rsidRDefault="006B039A" w:rsidP="003552B7">
      <w:pPr>
        <w:spacing w:line="360" w:lineRule="auto"/>
        <w:rPr>
          <w:rFonts w:ascii="Times New Roman" w:eastAsia="仿宋" w:hAnsi="Times New Roman"/>
          <w:sz w:val="24"/>
          <w:szCs w:val="24"/>
        </w:rPr>
      </w:pPr>
      <w:r w:rsidRPr="005810DE">
        <w:rPr>
          <w:rFonts w:ascii="Times New Roman" w:eastAsia="仿宋" w:hAnsi="Times New Roman"/>
          <w:sz w:val="24"/>
          <w:szCs w:val="24"/>
        </w:rPr>
        <w:fldChar w:fldCharType="end"/>
      </w:r>
    </w:p>
    <w:p w14:paraId="02D05AA9" w14:textId="77777777" w:rsidR="006B039A" w:rsidRPr="005810DE" w:rsidRDefault="006B039A" w:rsidP="003517A9">
      <w:pPr>
        <w:jc w:val="center"/>
        <w:rPr>
          <w:rFonts w:ascii="Times New Roman" w:eastAsia="仿宋" w:hAnsi="Times New Roman"/>
          <w:sz w:val="32"/>
          <w:szCs w:val="36"/>
        </w:rPr>
      </w:pPr>
    </w:p>
    <w:p w14:paraId="0E32AD8F" w14:textId="77777777" w:rsidR="006B039A" w:rsidRPr="005810DE" w:rsidRDefault="006B039A" w:rsidP="003517A9">
      <w:pPr>
        <w:jc w:val="center"/>
        <w:rPr>
          <w:rFonts w:ascii="Times New Roman" w:eastAsia="仿宋" w:hAnsi="Times New Roman"/>
          <w:sz w:val="32"/>
          <w:szCs w:val="36"/>
        </w:rPr>
        <w:sectPr w:rsidR="006B039A" w:rsidRPr="005810DE" w:rsidSect="00605DD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49390837" w14:textId="77777777" w:rsidR="006B039A" w:rsidRPr="005810DE" w:rsidRDefault="006B039A" w:rsidP="00E375D7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0" w:name="_Toc118762772"/>
      <w:r w:rsidRPr="005810DE">
        <w:rPr>
          <w:rFonts w:ascii="Times New Roman" w:eastAsia="仿宋" w:hAnsi="Times New Roman"/>
          <w:b/>
          <w:bCs/>
          <w:sz w:val="28"/>
          <w:szCs w:val="32"/>
        </w:rPr>
        <w:lastRenderedPageBreak/>
        <w:t>1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工作简况</w:t>
      </w:r>
      <w:bookmarkEnd w:id="0"/>
    </w:p>
    <w:p w14:paraId="2BFCF87A" w14:textId="77777777" w:rsidR="006B039A" w:rsidRPr="005810DE" w:rsidRDefault="006B039A" w:rsidP="00576EDE">
      <w:pPr>
        <w:spacing w:line="360" w:lineRule="auto"/>
        <w:outlineLvl w:val="1"/>
        <w:rPr>
          <w:rFonts w:ascii="Times New Roman" w:eastAsia="仿宋" w:hAnsi="Times New Roman"/>
          <w:sz w:val="24"/>
          <w:szCs w:val="28"/>
        </w:rPr>
      </w:pPr>
      <w:bookmarkStart w:id="1" w:name="_Toc118762773"/>
      <w:r w:rsidRPr="005810DE">
        <w:rPr>
          <w:rFonts w:ascii="Times New Roman" w:eastAsia="仿宋" w:hAnsi="Times New Roman"/>
          <w:sz w:val="28"/>
          <w:szCs w:val="30"/>
        </w:rPr>
        <w:t>1.1</w:t>
      </w:r>
      <w:r w:rsidRPr="005810DE">
        <w:rPr>
          <w:rFonts w:ascii="Times New Roman" w:eastAsia="仿宋" w:hAnsi="Times New Roman"/>
          <w:sz w:val="28"/>
          <w:szCs w:val="30"/>
        </w:rPr>
        <w:t>编制的目的和意义</w:t>
      </w:r>
      <w:bookmarkEnd w:id="1"/>
    </w:p>
    <w:p w14:paraId="2C874D37" w14:textId="343578F5" w:rsidR="006909EC" w:rsidRPr="005810DE" w:rsidRDefault="004E27B8" w:rsidP="004E27B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农业是用水大户，也是节水潜力所在。我国农田水利基础设施薄弱，运行维护经费不足，农业用水管理不到位，水资源稀缺程度和生态环境成本等问题不能得到有效反映</w:t>
      </w:r>
      <w:r w:rsidRPr="005810DE">
        <w:rPr>
          <w:rFonts w:ascii="Times New Roman" w:eastAsia="仿宋" w:hAnsi="Times New Roman"/>
          <w:sz w:val="28"/>
          <w:szCs w:val="28"/>
        </w:rPr>
        <w:t>,</w:t>
      </w:r>
      <w:r w:rsidRPr="005810DE">
        <w:rPr>
          <w:rFonts w:ascii="Times New Roman" w:eastAsia="仿宋" w:hAnsi="Times New Roman"/>
          <w:sz w:val="28"/>
          <w:szCs w:val="28"/>
        </w:rPr>
        <w:t>价格杠杆对促进节水的作用未有效发挥</w:t>
      </w:r>
      <w:r w:rsidRPr="005810DE">
        <w:rPr>
          <w:rFonts w:ascii="Times New Roman" w:eastAsia="仿宋" w:hAnsi="Times New Roman"/>
          <w:sz w:val="28"/>
          <w:szCs w:val="28"/>
        </w:rPr>
        <w:t>,</w:t>
      </w:r>
      <w:r w:rsidRPr="005810DE">
        <w:rPr>
          <w:rFonts w:ascii="Times New Roman" w:eastAsia="仿宋" w:hAnsi="Times New Roman"/>
          <w:sz w:val="28"/>
          <w:szCs w:val="28"/>
        </w:rPr>
        <w:t>造成农业用水方式粗放。</w:t>
      </w:r>
    </w:p>
    <w:p w14:paraId="30350F18" w14:textId="11ED7B7E" w:rsidR="00DA2838" w:rsidRPr="005810DE" w:rsidRDefault="004E27B8" w:rsidP="006909E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计量供水，是实行计划用水、正确分配、合理使用灌溉水的重要手段，是实现计量收费的重要保证，是推动农业水价综合改革发展的基础性工作。</w:t>
      </w:r>
      <w:r w:rsidR="00DA2838" w:rsidRPr="005810DE">
        <w:rPr>
          <w:rFonts w:ascii="Times New Roman" w:eastAsia="仿宋" w:hAnsi="Times New Roman"/>
          <w:sz w:val="28"/>
          <w:szCs w:val="28"/>
        </w:rPr>
        <w:t>《国务院办公厅关于推进农业水价综合改革的意见》（国办发〔</w:t>
      </w:r>
      <w:r w:rsidR="00DA2838" w:rsidRPr="005810DE">
        <w:rPr>
          <w:rFonts w:ascii="Times New Roman" w:eastAsia="仿宋" w:hAnsi="Times New Roman"/>
          <w:sz w:val="28"/>
          <w:szCs w:val="28"/>
        </w:rPr>
        <w:t>2016</w:t>
      </w:r>
      <w:r w:rsidR="00DA2838" w:rsidRPr="005810DE">
        <w:rPr>
          <w:rFonts w:ascii="Times New Roman" w:eastAsia="仿宋" w:hAnsi="Times New Roman"/>
          <w:sz w:val="28"/>
          <w:szCs w:val="28"/>
        </w:rPr>
        <w:t>〕</w:t>
      </w:r>
      <w:r w:rsidR="00DA2838" w:rsidRPr="005810DE">
        <w:rPr>
          <w:rFonts w:ascii="Times New Roman" w:eastAsia="仿宋" w:hAnsi="Times New Roman"/>
          <w:sz w:val="28"/>
          <w:szCs w:val="28"/>
        </w:rPr>
        <w:t>2</w:t>
      </w:r>
      <w:r w:rsidR="00DA2838" w:rsidRPr="005810DE">
        <w:rPr>
          <w:rFonts w:ascii="Times New Roman" w:eastAsia="仿宋" w:hAnsi="Times New Roman"/>
          <w:sz w:val="28"/>
          <w:szCs w:val="28"/>
        </w:rPr>
        <w:t>号）明确提出，大中型灌区骨干工程全部实现斗口及以下计量供水；小型灌区和末级渠系根据管理需要细化计量单元；使用地下水灌溉的要计量到井，有条件的地方要计量到户。</w:t>
      </w:r>
      <w:r w:rsidR="006909EC" w:rsidRPr="005810DE">
        <w:rPr>
          <w:rFonts w:ascii="Times New Roman" w:eastAsia="仿宋" w:hAnsi="Times New Roman"/>
          <w:sz w:val="28"/>
          <w:szCs w:val="28"/>
        </w:rPr>
        <w:t>2018</w:t>
      </w:r>
      <w:r w:rsidR="006909EC" w:rsidRPr="005810DE">
        <w:rPr>
          <w:rFonts w:ascii="Times New Roman" w:eastAsia="仿宋" w:hAnsi="Times New Roman"/>
          <w:sz w:val="28"/>
          <w:szCs w:val="28"/>
        </w:rPr>
        <w:t>年</w:t>
      </w:r>
      <w:r w:rsidR="006909EC" w:rsidRPr="005810DE">
        <w:rPr>
          <w:rFonts w:ascii="Times New Roman" w:eastAsia="仿宋" w:hAnsi="Times New Roman"/>
          <w:sz w:val="28"/>
          <w:szCs w:val="28"/>
        </w:rPr>
        <w:t>6</w:t>
      </w:r>
      <w:r w:rsidR="006909EC" w:rsidRPr="005810DE">
        <w:rPr>
          <w:rFonts w:ascii="Times New Roman" w:eastAsia="仿宋" w:hAnsi="Times New Roman"/>
          <w:sz w:val="28"/>
          <w:szCs w:val="28"/>
        </w:rPr>
        <w:t>月，</w:t>
      </w:r>
      <w:proofErr w:type="gramStart"/>
      <w:r w:rsidR="006909EC" w:rsidRPr="005810DE">
        <w:rPr>
          <w:rFonts w:ascii="Times New Roman" w:eastAsia="仿宋" w:hAnsi="Times New Roman"/>
          <w:sz w:val="28"/>
          <w:szCs w:val="28"/>
        </w:rPr>
        <w:t>国家发改委</w:t>
      </w:r>
      <w:proofErr w:type="gramEnd"/>
      <w:r w:rsidR="006909EC" w:rsidRPr="005810DE">
        <w:rPr>
          <w:rFonts w:ascii="Times New Roman" w:eastAsia="仿宋" w:hAnsi="Times New Roman"/>
          <w:sz w:val="28"/>
          <w:szCs w:val="28"/>
        </w:rPr>
        <w:t>、财政部、水利部等印发《关于加大力度推进农业水价综合改革工作的通知》（</w:t>
      </w:r>
      <w:proofErr w:type="gramStart"/>
      <w:r w:rsidR="006909EC" w:rsidRPr="005810DE">
        <w:rPr>
          <w:rFonts w:ascii="Times New Roman" w:eastAsia="仿宋" w:hAnsi="Times New Roman"/>
          <w:sz w:val="28"/>
          <w:szCs w:val="28"/>
        </w:rPr>
        <w:t>发改价格</w:t>
      </w:r>
      <w:proofErr w:type="gramEnd"/>
      <w:r w:rsidR="00482B91" w:rsidRPr="005810DE">
        <w:rPr>
          <w:rFonts w:ascii="Times New Roman" w:eastAsia="仿宋" w:hAnsi="Times New Roman"/>
          <w:sz w:val="28"/>
          <w:szCs w:val="28"/>
        </w:rPr>
        <w:t>〔</w:t>
      </w:r>
      <w:r w:rsidR="006909EC" w:rsidRPr="005810DE">
        <w:rPr>
          <w:rFonts w:ascii="Times New Roman" w:eastAsia="仿宋" w:hAnsi="Times New Roman"/>
          <w:sz w:val="28"/>
          <w:szCs w:val="28"/>
        </w:rPr>
        <w:t>2018</w:t>
      </w:r>
      <w:r w:rsidR="00482B91" w:rsidRPr="005810DE">
        <w:rPr>
          <w:rFonts w:ascii="Times New Roman" w:eastAsia="仿宋" w:hAnsi="Times New Roman"/>
          <w:sz w:val="28"/>
          <w:szCs w:val="28"/>
        </w:rPr>
        <w:t>〕</w:t>
      </w:r>
      <w:r w:rsidR="006909EC" w:rsidRPr="005810DE">
        <w:rPr>
          <w:rFonts w:ascii="Times New Roman" w:eastAsia="仿宋" w:hAnsi="Times New Roman"/>
          <w:sz w:val="28"/>
          <w:szCs w:val="28"/>
        </w:rPr>
        <w:t>916</w:t>
      </w:r>
      <w:r w:rsidR="006909EC" w:rsidRPr="005810DE">
        <w:rPr>
          <w:rFonts w:ascii="Times New Roman" w:eastAsia="仿宋" w:hAnsi="Times New Roman"/>
          <w:sz w:val="28"/>
          <w:szCs w:val="28"/>
        </w:rPr>
        <w:t>号）中进一步明确了计量方法，通过</w:t>
      </w:r>
      <w:r w:rsidR="006909EC" w:rsidRPr="005810DE">
        <w:rPr>
          <w:rFonts w:ascii="Times New Roman" w:eastAsia="仿宋" w:hAnsi="Times New Roman"/>
          <w:sz w:val="28"/>
          <w:szCs w:val="28"/>
        </w:rPr>
        <w:t>“</w:t>
      </w:r>
      <w:r w:rsidR="006909EC" w:rsidRPr="005810DE">
        <w:rPr>
          <w:rFonts w:ascii="Times New Roman" w:eastAsia="仿宋" w:hAnsi="Times New Roman"/>
          <w:sz w:val="28"/>
          <w:szCs w:val="28"/>
        </w:rPr>
        <w:t>合理细化计量单元，按照经济适用原则配备计量设施或以电折水计量方法</w:t>
      </w:r>
      <w:r w:rsidR="006909EC" w:rsidRPr="005810DE">
        <w:rPr>
          <w:rFonts w:ascii="Times New Roman" w:eastAsia="仿宋" w:hAnsi="Times New Roman"/>
          <w:sz w:val="28"/>
          <w:szCs w:val="28"/>
        </w:rPr>
        <w:t>”</w:t>
      </w:r>
      <w:r w:rsidR="006909EC" w:rsidRPr="005810DE">
        <w:rPr>
          <w:rFonts w:ascii="Times New Roman" w:eastAsia="仿宋" w:hAnsi="Times New Roman"/>
          <w:sz w:val="28"/>
          <w:szCs w:val="28"/>
        </w:rPr>
        <w:t>，满足基本的计量需求。</w:t>
      </w:r>
    </w:p>
    <w:p w14:paraId="023732AA" w14:textId="39A8CD65" w:rsidR="00931576" w:rsidRPr="005810DE" w:rsidRDefault="00DA2838" w:rsidP="006909E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计量供水，也是强化农业节水供水管理的重要举措。《</w:t>
      </w:r>
      <w:r w:rsidRPr="005810DE">
        <w:rPr>
          <w:rFonts w:ascii="Times New Roman" w:eastAsia="仿宋" w:hAnsi="Times New Roman"/>
          <w:sz w:val="28"/>
          <w:szCs w:val="28"/>
        </w:rPr>
        <w:t>2023</w:t>
      </w:r>
      <w:r w:rsidRPr="005810DE">
        <w:rPr>
          <w:rFonts w:ascii="Times New Roman" w:eastAsia="仿宋" w:hAnsi="Times New Roman"/>
          <w:sz w:val="28"/>
          <w:szCs w:val="28"/>
        </w:rPr>
        <w:t>年农村水利水电工作要点》指出，要推进用水计量</w:t>
      </w:r>
      <w:proofErr w:type="gramStart"/>
      <w:r w:rsidRPr="005810DE">
        <w:rPr>
          <w:rFonts w:ascii="Times New Roman" w:eastAsia="仿宋" w:hAnsi="Times New Roman"/>
          <w:sz w:val="28"/>
          <w:szCs w:val="28"/>
        </w:rPr>
        <w:t>配置到供用水</w:t>
      </w:r>
      <w:proofErr w:type="gramEnd"/>
      <w:r w:rsidRPr="005810DE">
        <w:rPr>
          <w:rFonts w:ascii="Times New Roman" w:eastAsia="仿宋" w:hAnsi="Times New Roman"/>
          <w:sz w:val="28"/>
          <w:szCs w:val="28"/>
        </w:rPr>
        <w:t>合理断面。《</w:t>
      </w:r>
      <w:r w:rsidRPr="005810DE">
        <w:rPr>
          <w:rFonts w:ascii="Times New Roman" w:eastAsia="仿宋" w:hAnsi="Times New Roman"/>
          <w:sz w:val="28"/>
          <w:szCs w:val="28"/>
        </w:rPr>
        <w:t>2024</w:t>
      </w:r>
      <w:r w:rsidRPr="005810DE">
        <w:rPr>
          <w:rFonts w:ascii="Times New Roman" w:eastAsia="仿宋" w:hAnsi="Times New Roman"/>
          <w:sz w:val="28"/>
          <w:szCs w:val="28"/>
        </w:rPr>
        <w:t>年农村水利水电工作要点》再次提出，要综合采取远程监测、设施设备现地量测水、</w:t>
      </w:r>
      <w:r w:rsidRPr="005810DE">
        <w:rPr>
          <w:rFonts w:ascii="Times New Roman" w:eastAsia="仿宋" w:hAnsi="Times New Roman"/>
          <w:sz w:val="28"/>
          <w:szCs w:val="28"/>
        </w:rPr>
        <w:t>“</w:t>
      </w:r>
      <w:r w:rsidRPr="005810DE">
        <w:rPr>
          <w:rFonts w:ascii="Times New Roman" w:eastAsia="仿宋" w:hAnsi="Times New Roman"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sz w:val="28"/>
          <w:szCs w:val="28"/>
        </w:rPr>
        <w:t>”</w:t>
      </w:r>
      <w:r w:rsidRPr="005810DE">
        <w:rPr>
          <w:rFonts w:ascii="Times New Roman" w:eastAsia="仿宋" w:hAnsi="Times New Roman"/>
          <w:sz w:val="28"/>
          <w:szCs w:val="28"/>
        </w:rPr>
        <w:t>等方式，推进用水计量</w:t>
      </w:r>
      <w:proofErr w:type="gramStart"/>
      <w:r w:rsidRPr="005810DE">
        <w:rPr>
          <w:rFonts w:ascii="Times New Roman" w:eastAsia="仿宋" w:hAnsi="Times New Roman"/>
          <w:sz w:val="28"/>
          <w:szCs w:val="28"/>
        </w:rPr>
        <w:t>配置到供用水</w:t>
      </w:r>
      <w:proofErr w:type="gramEnd"/>
      <w:r w:rsidRPr="005810DE">
        <w:rPr>
          <w:rFonts w:ascii="Times New Roman" w:eastAsia="仿宋" w:hAnsi="Times New Roman"/>
          <w:sz w:val="28"/>
          <w:szCs w:val="28"/>
        </w:rPr>
        <w:t>交接合理断面。</w:t>
      </w:r>
      <w:r w:rsidR="00F31239" w:rsidRPr="005810DE">
        <w:rPr>
          <w:rFonts w:ascii="Times New Roman" w:eastAsia="仿宋" w:hAnsi="Times New Roman"/>
          <w:sz w:val="28"/>
          <w:szCs w:val="28"/>
        </w:rPr>
        <w:t>经过多年的发展和建设，</w:t>
      </w:r>
      <w:r w:rsidR="00325393" w:rsidRPr="005810DE">
        <w:rPr>
          <w:rFonts w:ascii="Times New Roman" w:eastAsia="仿宋" w:hAnsi="Times New Roman"/>
          <w:sz w:val="28"/>
          <w:szCs w:val="28"/>
        </w:rPr>
        <w:t>我国</w:t>
      </w:r>
      <w:r w:rsidR="00F31239" w:rsidRPr="005810DE">
        <w:rPr>
          <w:rFonts w:ascii="Times New Roman" w:eastAsia="仿宋" w:hAnsi="Times New Roman"/>
          <w:sz w:val="28"/>
          <w:szCs w:val="28"/>
        </w:rPr>
        <w:t>农业计量供水能力得到了大幅度的提升；</w:t>
      </w:r>
      <w:r w:rsidR="00325393" w:rsidRPr="005810DE">
        <w:rPr>
          <w:rFonts w:ascii="Times New Roman" w:eastAsia="仿宋" w:hAnsi="Times New Roman"/>
          <w:sz w:val="28"/>
          <w:szCs w:val="28"/>
        </w:rPr>
        <w:t>大中型灌区骨干工程与田间工程分界断面大多已</w:t>
      </w:r>
      <w:r w:rsidR="00325393" w:rsidRPr="005810DE">
        <w:rPr>
          <w:rFonts w:ascii="Times New Roman" w:eastAsia="仿宋" w:hAnsi="Times New Roman"/>
          <w:sz w:val="28"/>
          <w:szCs w:val="28"/>
        </w:rPr>
        <w:lastRenderedPageBreak/>
        <w:t>全面实现计量覆盖。</w:t>
      </w:r>
      <w:r w:rsidR="00F31239" w:rsidRPr="005810DE">
        <w:rPr>
          <w:rFonts w:ascii="Times New Roman" w:eastAsia="仿宋" w:hAnsi="Times New Roman"/>
          <w:sz w:val="28"/>
          <w:szCs w:val="28"/>
        </w:rPr>
        <w:t>然而，</w:t>
      </w:r>
      <w:r w:rsidR="00990C84" w:rsidRPr="005810DE">
        <w:rPr>
          <w:rFonts w:ascii="Times New Roman" w:eastAsia="仿宋" w:hAnsi="Times New Roman"/>
          <w:sz w:val="28"/>
          <w:szCs w:val="28"/>
        </w:rPr>
        <w:t>计量设施运行中仍存在技术不规范、资金不充足等问题</w:t>
      </w:r>
      <w:r w:rsidR="00931576" w:rsidRPr="005810DE">
        <w:rPr>
          <w:rFonts w:ascii="Times New Roman" w:eastAsia="仿宋" w:hAnsi="Times New Roman"/>
          <w:sz w:val="28"/>
          <w:szCs w:val="28"/>
        </w:rPr>
        <w:t>。</w:t>
      </w:r>
    </w:p>
    <w:p w14:paraId="380344DF" w14:textId="1033E9C5" w:rsidR="009A4563" w:rsidRPr="005810DE" w:rsidRDefault="00931576" w:rsidP="0093157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color w:val="FF0000"/>
          <w:sz w:val="28"/>
          <w:szCs w:val="28"/>
        </w:rPr>
        <w:t>平原河网地区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因其河道具有纵横交错、水系密布的特点，作为水利片控制工程的重要组成部分，多采用小型泵站枢纽进行灌溉排水。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该地区内水泵分布</w:t>
      </w:r>
      <w:r w:rsidR="00F31239" w:rsidRPr="005810DE">
        <w:rPr>
          <w:rFonts w:ascii="Times New Roman" w:eastAsia="仿宋" w:hAnsi="Times New Roman"/>
          <w:color w:val="FF0000"/>
          <w:sz w:val="28"/>
          <w:szCs w:val="28"/>
        </w:rPr>
        <w:t>面广量大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，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大部分暂不具备计量条件，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且多为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低扬程灌溉泵站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，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通常无法采用管道流量计精确测流</w:t>
      </w:r>
      <w:r w:rsidR="00F31239" w:rsidRPr="005810DE">
        <w:rPr>
          <w:rFonts w:ascii="Times New Roman" w:eastAsia="仿宋" w:hAnsi="Times New Roman"/>
          <w:color w:val="FF0000"/>
          <w:sz w:val="28"/>
          <w:szCs w:val="28"/>
        </w:rPr>
        <w:t>。</w:t>
      </w:r>
      <w:proofErr w:type="gramStart"/>
      <w:r w:rsidR="0038675E" w:rsidRPr="005810DE">
        <w:rPr>
          <w:rFonts w:ascii="Times New Roman" w:eastAsia="仿宋" w:hAnsi="Times New Roman"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38675E" w:rsidRPr="005810DE">
        <w:rPr>
          <w:rFonts w:ascii="Times New Roman" w:eastAsia="仿宋" w:hAnsi="Times New Roman"/>
          <w:sz w:val="28"/>
          <w:szCs w:val="28"/>
        </w:rPr>
        <w:t>技术</w:t>
      </w:r>
      <w:r w:rsidR="00443F79" w:rsidRPr="005810DE">
        <w:rPr>
          <w:rFonts w:ascii="Times New Roman" w:eastAsia="仿宋" w:hAnsi="Times New Roman"/>
          <w:sz w:val="28"/>
          <w:szCs w:val="28"/>
        </w:rPr>
        <w:t>利用水泵灌溉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耗</w:t>
      </w:r>
      <w:r w:rsidR="00443F79" w:rsidRPr="005810DE">
        <w:rPr>
          <w:rFonts w:ascii="Times New Roman" w:eastAsia="仿宋" w:hAnsi="Times New Roman"/>
          <w:color w:val="FF0000"/>
          <w:sz w:val="28"/>
          <w:szCs w:val="28"/>
        </w:rPr>
        <w:t>电量</w:t>
      </w:r>
      <w:r w:rsidR="00443F79" w:rsidRPr="005810DE">
        <w:rPr>
          <w:rFonts w:ascii="Times New Roman" w:eastAsia="仿宋" w:hAnsi="Times New Roman"/>
          <w:sz w:val="28"/>
          <w:szCs w:val="28"/>
        </w:rPr>
        <w:t>推算灌溉用水总量，</w:t>
      </w:r>
      <w:r w:rsidR="0038675E" w:rsidRPr="005810DE">
        <w:rPr>
          <w:rFonts w:ascii="Times New Roman" w:eastAsia="仿宋" w:hAnsi="Times New Roman"/>
          <w:sz w:val="28"/>
          <w:szCs w:val="28"/>
        </w:rPr>
        <w:t>相较于传统计量设施，</w:t>
      </w:r>
      <w:r w:rsidR="00443F79" w:rsidRPr="005810DE">
        <w:rPr>
          <w:rFonts w:ascii="Times New Roman" w:eastAsia="仿宋" w:hAnsi="Times New Roman"/>
          <w:sz w:val="28"/>
          <w:szCs w:val="28"/>
        </w:rPr>
        <w:t>可以</w:t>
      </w:r>
      <w:r w:rsidR="0038675E" w:rsidRPr="005810DE">
        <w:rPr>
          <w:rFonts w:ascii="Times New Roman" w:eastAsia="仿宋" w:hAnsi="Times New Roman"/>
          <w:sz w:val="28"/>
          <w:szCs w:val="28"/>
        </w:rPr>
        <w:t>节约投资成本，</w:t>
      </w:r>
      <w:r w:rsidR="0038675E" w:rsidRPr="005810DE">
        <w:rPr>
          <w:rFonts w:ascii="Times New Roman" w:eastAsia="仿宋" w:hAnsi="Times New Roman"/>
          <w:color w:val="FF0000"/>
          <w:sz w:val="28"/>
          <w:szCs w:val="28"/>
        </w:rPr>
        <w:t>更适用于面广量大的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平原区</w:t>
      </w:r>
      <w:r w:rsidR="0038675E" w:rsidRPr="005810DE">
        <w:rPr>
          <w:rFonts w:ascii="Times New Roman" w:eastAsia="仿宋" w:hAnsi="Times New Roman"/>
          <w:color w:val="FF0000"/>
          <w:sz w:val="28"/>
          <w:szCs w:val="28"/>
        </w:rPr>
        <w:t>小型灌溉泵站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量水</w:t>
      </w:r>
      <w:r w:rsidR="0038675E" w:rsidRPr="005810DE">
        <w:rPr>
          <w:rFonts w:ascii="Times New Roman" w:eastAsia="仿宋" w:hAnsi="Times New Roman"/>
          <w:color w:val="FF0000"/>
          <w:sz w:val="28"/>
          <w:szCs w:val="28"/>
        </w:rPr>
        <w:t>。</w:t>
      </w:r>
      <w:r w:rsidR="00117E37" w:rsidRPr="005810DE">
        <w:rPr>
          <w:rFonts w:ascii="Times New Roman" w:eastAsia="仿宋" w:hAnsi="Times New Roman"/>
          <w:sz w:val="28"/>
          <w:szCs w:val="28"/>
        </w:rPr>
        <w:t>因此，</w:t>
      </w:r>
      <w:r w:rsidR="00990C84" w:rsidRPr="005810DE">
        <w:rPr>
          <w:rFonts w:ascii="Times New Roman" w:eastAsia="仿宋" w:hAnsi="Times New Roman"/>
          <w:sz w:val="28"/>
          <w:szCs w:val="28"/>
        </w:rPr>
        <w:t>合理运用</w:t>
      </w:r>
      <w:proofErr w:type="gramStart"/>
      <w:r w:rsidR="00990C84" w:rsidRPr="005810DE">
        <w:rPr>
          <w:rFonts w:ascii="Times New Roman" w:eastAsia="仿宋" w:hAnsi="Times New Roman"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sz w:val="28"/>
          <w:szCs w:val="28"/>
        </w:rPr>
        <w:t>量</w:t>
      </w:r>
      <w:proofErr w:type="gramEnd"/>
      <w:r w:rsidRPr="005810DE">
        <w:rPr>
          <w:rFonts w:ascii="Times New Roman" w:eastAsia="仿宋" w:hAnsi="Times New Roman"/>
          <w:sz w:val="28"/>
          <w:szCs w:val="28"/>
        </w:rPr>
        <w:t>水</w:t>
      </w:r>
      <w:r w:rsidR="00990C84" w:rsidRPr="005810DE">
        <w:rPr>
          <w:rFonts w:ascii="Times New Roman" w:eastAsia="仿宋" w:hAnsi="Times New Roman"/>
          <w:sz w:val="28"/>
          <w:szCs w:val="28"/>
        </w:rPr>
        <w:t>计量方式，</w:t>
      </w:r>
      <w:r w:rsidR="00117E37" w:rsidRPr="005810DE">
        <w:rPr>
          <w:rFonts w:ascii="Times New Roman" w:eastAsia="仿宋" w:hAnsi="Times New Roman"/>
          <w:sz w:val="28"/>
          <w:szCs w:val="28"/>
        </w:rPr>
        <w:t>推进小型灌溉泵站</w:t>
      </w:r>
      <w:r w:rsidR="00990C84" w:rsidRPr="005810DE">
        <w:rPr>
          <w:rFonts w:ascii="Times New Roman" w:eastAsia="仿宋" w:hAnsi="Times New Roman"/>
          <w:sz w:val="28"/>
          <w:szCs w:val="28"/>
        </w:rPr>
        <w:t>用水计量</w:t>
      </w:r>
      <w:r w:rsidR="00117E37" w:rsidRPr="005810DE">
        <w:rPr>
          <w:rFonts w:ascii="Times New Roman" w:eastAsia="仿宋" w:hAnsi="Times New Roman"/>
          <w:sz w:val="28"/>
          <w:szCs w:val="28"/>
        </w:rPr>
        <w:t>的精细化、标准化和科学化管理是当前亟需解决的问题。</w:t>
      </w:r>
    </w:p>
    <w:p w14:paraId="0F516CE4" w14:textId="17636F3E" w:rsidR="00325393" w:rsidRPr="005810DE" w:rsidRDefault="00117E37" w:rsidP="006909E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目前</w:t>
      </w:r>
      <w:r w:rsidR="002D2FEC" w:rsidRPr="005810DE">
        <w:rPr>
          <w:rFonts w:ascii="Times New Roman" w:eastAsia="仿宋" w:hAnsi="Times New Roman"/>
          <w:sz w:val="28"/>
          <w:szCs w:val="28"/>
        </w:rPr>
        <w:t>，</w:t>
      </w:r>
      <w:r w:rsidRPr="005810DE">
        <w:rPr>
          <w:rFonts w:ascii="Times New Roman" w:eastAsia="仿宋" w:hAnsi="Times New Roman"/>
          <w:sz w:val="28"/>
          <w:szCs w:val="28"/>
        </w:rPr>
        <w:t>我国尚没有</w:t>
      </w:r>
      <w:r w:rsidR="00931576" w:rsidRPr="005810DE">
        <w:rPr>
          <w:rFonts w:ascii="Times New Roman" w:eastAsia="仿宋" w:hAnsi="Times New Roman"/>
          <w:color w:val="FF0000"/>
          <w:sz w:val="28"/>
          <w:szCs w:val="28"/>
        </w:rPr>
        <w:t>河网地区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小</w:t>
      </w:r>
      <w:r w:rsidRPr="005810DE">
        <w:rPr>
          <w:rFonts w:ascii="Times New Roman" w:eastAsia="仿宋" w:hAnsi="Times New Roman"/>
          <w:sz w:val="28"/>
          <w:szCs w:val="28"/>
        </w:rPr>
        <w:t>型灌溉泵站</w:t>
      </w:r>
      <w:proofErr w:type="gramStart"/>
      <w:r w:rsidRPr="005810DE">
        <w:rPr>
          <w:rFonts w:ascii="Times New Roman" w:eastAsia="仿宋" w:hAnsi="Times New Roman"/>
          <w:sz w:val="28"/>
          <w:szCs w:val="28"/>
        </w:rPr>
        <w:t>以电折水</w:t>
      </w:r>
      <w:r w:rsidR="00931576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931576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Pr="005810DE">
        <w:rPr>
          <w:rFonts w:ascii="Times New Roman" w:eastAsia="仿宋" w:hAnsi="Times New Roman"/>
          <w:sz w:val="28"/>
          <w:szCs w:val="28"/>
        </w:rPr>
        <w:t>技术的相关标准和规范</w:t>
      </w:r>
      <w:r w:rsidR="00666937" w:rsidRPr="005810DE">
        <w:rPr>
          <w:rFonts w:ascii="Times New Roman" w:eastAsia="仿宋" w:hAnsi="Times New Roman"/>
          <w:sz w:val="28"/>
          <w:szCs w:val="28"/>
        </w:rPr>
        <w:t>，</w:t>
      </w:r>
      <w:r w:rsidRPr="005810DE">
        <w:rPr>
          <w:rFonts w:ascii="Times New Roman" w:eastAsia="仿宋" w:hAnsi="Times New Roman"/>
          <w:sz w:val="28"/>
          <w:szCs w:val="28"/>
        </w:rPr>
        <w:t>已有的</w:t>
      </w:r>
      <w:r w:rsidR="00931576" w:rsidRPr="005810DE">
        <w:rPr>
          <w:rFonts w:ascii="Times New Roman" w:eastAsia="仿宋" w:hAnsi="Times New Roman"/>
          <w:color w:val="FF0000"/>
          <w:sz w:val="28"/>
          <w:szCs w:val="28"/>
        </w:rPr>
        <w:t>量水</w:t>
      </w:r>
      <w:r w:rsidRPr="005810DE">
        <w:rPr>
          <w:rFonts w:ascii="Times New Roman" w:eastAsia="仿宋" w:hAnsi="Times New Roman"/>
          <w:sz w:val="28"/>
          <w:szCs w:val="28"/>
        </w:rPr>
        <w:t>技术规程无法有效运用于</w:t>
      </w:r>
      <w:r w:rsidR="00931576" w:rsidRPr="005810DE">
        <w:rPr>
          <w:rFonts w:ascii="Times New Roman" w:eastAsia="仿宋" w:hAnsi="Times New Roman"/>
          <w:color w:val="FF0000"/>
          <w:sz w:val="28"/>
          <w:szCs w:val="28"/>
        </w:rPr>
        <w:t>河网地区</w:t>
      </w:r>
      <w:r w:rsidRPr="005810DE">
        <w:rPr>
          <w:rFonts w:ascii="Times New Roman" w:eastAsia="仿宋" w:hAnsi="Times New Roman"/>
          <w:sz w:val="28"/>
          <w:szCs w:val="28"/>
        </w:rPr>
        <w:t>小型灌溉泵站计量建设。为</w:t>
      </w:r>
      <w:r w:rsidR="009601AB" w:rsidRPr="005810DE">
        <w:rPr>
          <w:rFonts w:ascii="Times New Roman" w:eastAsia="仿宋" w:hAnsi="Times New Roman"/>
          <w:sz w:val="28"/>
          <w:szCs w:val="28"/>
        </w:rPr>
        <w:t>持续</w:t>
      </w:r>
      <w:r w:rsidR="00666937" w:rsidRPr="005810DE">
        <w:rPr>
          <w:rFonts w:ascii="Times New Roman" w:eastAsia="仿宋" w:hAnsi="Times New Roman"/>
          <w:sz w:val="28"/>
          <w:szCs w:val="28"/>
        </w:rPr>
        <w:t>推进</w:t>
      </w:r>
      <w:r w:rsidRPr="005810DE">
        <w:rPr>
          <w:rFonts w:ascii="Times New Roman" w:eastAsia="仿宋" w:hAnsi="Times New Roman"/>
          <w:sz w:val="28"/>
          <w:szCs w:val="28"/>
        </w:rPr>
        <w:t>农业用水</w:t>
      </w:r>
      <w:r w:rsidR="00666937" w:rsidRPr="005810DE">
        <w:rPr>
          <w:rFonts w:ascii="Times New Roman" w:eastAsia="仿宋" w:hAnsi="Times New Roman"/>
          <w:sz w:val="28"/>
          <w:szCs w:val="28"/>
        </w:rPr>
        <w:t>精细化</w:t>
      </w:r>
      <w:r w:rsidRPr="005810DE">
        <w:rPr>
          <w:rFonts w:ascii="Times New Roman" w:eastAsia="仿宋" w:hAnsi="Times New Roman"/>
          <w:sz w:val="28"/>
          <w:szCs w:val="28"/>
        </w:rPr>
        <w:t>管理，亟需</w:t>
      </w:r>
      <w:r w:rsidR="00F31239" w:rsidRPr="005810DE">
        <w:rPr>
          <w:rFonts w:ascii="Times New Roman" w:eastAsia="仿宋" w:hAnsi="Times New Roman"/>
          <w:sz w:val="28"/>
          <w:szCs w:val="28"/>
        </w:rPr>
        <w:t>制定更具针对性、可操作性的小型灌溉泵站</w:t>
      </w:r>
      <w:proofErr w:type="gramStart"/>
      <w:r w:rsidR="00F31239" w:rsidRPr="005810DE">
        <w:rPr>
          <w:rFonts w:ascii="Times New Roman" w:eastAsia="仿宋" w:hAnsi="Times New Roman"/>
          <w:sz w:val="28"/>
          <w:szCs w:val="28"/>
        </w:rPr>
        <w:t>以电折水</w:t>
      </w:r>
      <w:r w:rsidR="00584B3D" w:rsidRPr="005810DE">
        <w:rPr>
          <w:rFonts w:ascii="Times New Roman" w:eastAsia="仿宋" w:hAnsi="Times New Roman"/>
          <w:sz w:val="28"/>
          <w:szCs w:val="28"/>
        </w:rPr>
        <w:t>量</w:t>
      </w:r>
      <w:proofErr w:type="gramEnd"/>
      <w:r w:rsidR="00584B3D" w:rsidRPr="005810DE">
        <w:rPr>
          <w:rFonts w:ascii="Times New Roman" w:eastAsia="仿宋" w:hAnsi="Times New Roman"/>
          <w:sz w:val="28"/>
          <w:szCs w:val="28"/>
        </w:rPr>
        <w:t>水</w:t>
      </w:r>
      <w:r w:rsidR="00F31239" w:rsidRPr="005810DE">
        <w:rPr>
          <w:rFonts w:ascii="Times New Roman" w:eastAsia="仿宋" w:hAnsi="Times New Roman"/>
          <w:sz w:val="28"/>
          <w:szCs w:val="28"/>
        </w:rPr>
        <w:t>技术</w:t>
      </w:r>
      <w:r w:rsidR="00584B3D" w:rsidRPr="005810DE">
        <w:rPr>
          <w:rFonts w:ascii="Times New Roman" w:eastAsia="仿宋" w:hAnsi="Times New Roman"/>
          <w:sz w:val="28"/>
          <w:szCs w:val="28"/>
        </w:rPr>
        <w:t>相关</w:t>
      </w:r>
      <w:r w:rsidR="00F31239" w:rsidRPr="005810DE">
        <w:rPr>
          <w:rFonts w:ascii="Times New Roman" w:eastAsia="仿宋" w:hAnsi="Times New Roman"/>
          <w:sz w:val="28"/>
          <w:szCs w:val="28"/>
        </w:rPr>
        <w:t>规程，</w:t>
      </w:r>
      <w:r w:rsidR="00666937" w:rsidRPr="005810DE">
        <w:rPr>
          <w:rFonts w:ascii="Times New Roman" w:eastAsia="仿宋" w:hAnsi="Times New Roman"/>
          <w:sz w:val="28"/>
          <w:szCs w:val="28"/>
        </w:rPr>
        <w:t>进一步</w:t>
      </w:r>
      <w:r w:rsidRPr="005810DE">
        <w:rPr>
          <w:rFonts w:ascii="Times New Roman" w:eastAsia="仿宋" w:hAnsi="Times New Roman"/>
          <w:sz w:val="28"/>
          <w:szCs w:val="28"/>
        </w:rPr>
        <w:t>规范小型灌溉泵站计量技术，</w:t>
      </w:r>
      <w:r w:rsidR="00F31239" w:rsidRPr="005810DE">
        <w:rPr>
          <w:rFonts w:ascii="Times New Roman" w:eastAsia="仿宋" w:hAnsi="Times New Roman"/>
          <w:sz w:val="28"/>
          <w:szCs w:val="28"/>
        </w:rPr>
        <w:t>提高灌溉用水计量效率，减少计量设施投入，完善节水管理制度，推动水利高质量发展。</w:t>
      </w:r>
    </w:p>
    <w:p w14:paraId="5E7C34FB" w14:textId="77777777" w:rsidR="006B039A" w:rsidRPr="005810DE" w:rsidRDefault="006B039A" w:rsidP="007A7306">
      <w:pPr>
        <w:spacing w:line="360" w:lineRule="auto"/>
        <w:outlineLvl w:val="1"/>
        <w:rPr>
          <w:rFonts w:ascii="Times New Roman" w:eastAsia="仿宋" w:hAnsi="Times New Roman"/>
          <w:sz w:val="28"/>
          <w:szCs w:val="30"/>
        </w:rPr>
      </w:pPr>
      <w:bookmarkStart w:id="2" w:name="_Toc118762774"/>
      <w:r w:rsidRPr="005810DE">
        <w:rPr>
          <w:rFonts w:ascii="Times New Roman" w:eastAsia="仿宋" w:hAnsi="Times New Roman"/>
          <w:sz w:val="28"/>
          <w:szCs w:val="30"/>
        </w:rPr>
        <w:t xml:space="preserve">1.2 </w:t>
      </w:r>
      <w:r w:rsidRPr="005810DE">
        <w:rPr>
          <w:rFonts w:ascii="Times New Roman" w:eastAsia="仿宋" w:hAnsi="Times New Roman"/>
          <w:sz w:val="28"/>
          <w:szCs w:val="30"/>
        </w:rPr>
        <w:t>编制工作过程</w:t>
      </w:r>
      <w:bookmarkEnd w:id="2"/>
    </w:p>
    <w:p w14:paraId="5E096596" w14:textId="77777777" w:rsidR="006B039A" w:rsidRPr="005810DE" w:rsidRDefault="006B039A" w:rsidP="00576EDE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1.2.1</w:t>
      </w:r>
      <w:r w:rsidRPr="005810DE">
        <w:rPr>
          <w:rFonts w:ascii="Times New Roman" w:eastAsia="仿宋" w:hAnsi="Times New Roman"/>
          <w:sz w:val="28"/>
          <w:szCs w:val="28"/>
        </w:rPr>
        <w:t>项目立项</w:t>
      </w:r>
    </w:p>
    <w:p w14:paraId="49F47742" w14:textId="1D974DF9" w:rsidR="00AE46A1" w:rsidRPr="005810DE" w:rsidRDefault="00666937" w:rsidP="00A3225B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bookmarkStart w:id="3" w:name="_Hlk166054900"/>
      <w:r w:rsidRPr="005810DE">
        <w:rPr>
          <w:rFonts w:ascii="Times New Roman" w:eastAsia="仿宋" w:hAnsi="Times New Roman"/>
          <w:sz w:val="28"/>
          <w:szCs w:val="28"/>
        </w:rPr>
        <w:t>依据水利部农村水利水电工作要点，结合</w:t>
      </w:r>
      <w:r w:rsidR="00AE46A1" w:rsidRPr="005810DE">
        <w:rPr>
          <w:rFonts w:ascii="Times New Roman" w:eastAsia="仿宋" w:hAnsi="Times New Roman"/>
          <w:sz w:val="28"/>
          <w:szCs w:val="28"/>
        </w:rPr>
        <w:t>实践需要</w:t>
      </w:r>
      <w:r w:rsidRPr="005810DE">
        <w:rPr>
          <w:rFonts w:ascii="Times New Roman" w:eastAsia="仿宋" w:hAnsi="Times New Roman"/>
          <w:sz w:val="28"/>
          <w:szCs w:val="28"/>
        </w:rPr>
        <w:t>，</w:t>
      </w:r>
      <w:bookmarkEnd w:id="3"/>
      <w:r w:rsidR="00A3225B" w:rsidRPr="005810DE">
        <w:rPr>
          <w:rFonts w:ascii="Times New Roman" w:eastAsia="仿宋" w:hAnsi="Times New Roman"/>
          <w:sz w:val="28"/>
          <w:szCs w:val="28"/>
        </w:rPr>
        <w:t>2023</w:t>
      </w:r>
      <w:r w:rsidR="00382F78" w:rsidRPr="005810DE">
        <w:rPr>
          <w:rFonts w:ascii="Times New Roman" w:eastAsia="仿宋" w:hAnsi="Times New Roman"/>
          <w:sz w:val="28"/>
          <w:szCs w:val="28"/>
        </w:rPr>
        <w:t>年</w:t>
      </w:r>
      <w:r w:rsidR="00382F78" w:rsidRPr="005810DE">
        <w:rPr>
          <w:rFonts w:ascii="Times New Roman" w:eastAsia="仿宋" w:hAnsi="Times New Roman"/>
          <w:sz w:val="28"/>
          <w:szCs w:val="28"/>
        </w:rPr>
        <w:t>9</w:t>
      </w:r>
      <w:r w:rsidR="00382F78" w:rsidRPr="005810DE">
        <w:rPr>
          <w:rFonts w:ascii="Times New Roman" w:eastAsia="仿宋" w:hAnsi="Times New Roman"/>
          <w:sz w:val="28"/>
          <w:szCs w:val="28"/>
        </w:rPr>
        <w:t>月</w:t>
      </w:r>
      <w:r w:rsidR="00A3225B" w:rsidRPr="005810DE">
        <w:rPr>
          <w:rFonts w:ascii="Times New Roman" w:eastAsia="仿宋" w:hAnsi="Times New Roman"/>
          <w:sz w:val="28"/>
          <w:szCs w:val="28"/>
        </w:rPr>
        <w:t>主编单位成立编制组，组织编制人员分析项目内容、讨论项目技术路线、工作分工、时间进度安排等，项目正式启动。会后，项目组着手资料查询收集、确定调研方案、完成编制工作计划和编制大纲。</w:t>
      </w:r>
      <w:r w:rsidR="00A3225B" w:rsidRPr="005810DE">
        <w:rPr>
          <w:rFonts w:ascii="Times New Roman" w:eastAsia="仿宋" w:hAnsi="Times New Roman"/>
          <w:sz w:val="28"/>
          <w:szCs w:val="28"/>
        </w:rPr>
        <w:t>202</w:t>
      </w:r>
      <w:r w:rsidR="009601AB" w:rsidRPr="005810DE">
        <w:rPr>
          <w:rFonts w:ascii="Times New Roman" w:eastAsia="仿宋" w:hAnsi="Times New Roman"/>
          <w:sz w:val="28"/>
          <w:szCs w:val="28"/>
        </w:rPr>
        <w:t>3</w:t>
      </w:r>
      <w:r w:rsidR="00A3225B" w:rsidRPr="005810DE">
        <w:rPr>
          <w:rFonts w:ascii="Times New Roman" w:eastAsia="仿宋" w:hAnsi="Times New Roman"/>
          <w:sz w:val="28"/>
          <w:szCs w:val="28"/>
        </w:rPr>
        <w:lastRenderedPageBreak/>
        <w:t>年</w:t>
      </w:r>
      <w:r w:rsidR="00A3225B" w:rsidRPr="005810DE">
        <w:rPr>
          <w:rFonts w:ascii="Times New Roman" w:eastAsia="仿宋" w:hAnsi="Times New Roman"/>
          <w:sz w:val="28"/>
          <w:szCs w:val="28"/>
        </w:rPr>
        <w:t>11</w:t>
      </w:r>
      <w:r w:rsidR="00A3225B" w:rsidRPr="005810DE">
        <w:rPr>
          <w:rFonts w:ascii="Times New Roman" w:eastAsia="仿宋" w:hAnsi="Times New Roman"/>
          <w:sz w:val="28"/>
          <w:szCs w:val="28"/>
        </w:rPr>
        <w:t>月向中国农业节水和农村供水技术协会提交了《灌溉泵站以电折水技术规程》立项申请，</w:t>
      </w:r>
      <w:r w:rsidR="00382F78" w:rsidRPr="005810DE">
        <w:rPr>
          <w:rFonts w:ascii="Times New Roman" w:eastAsia="仿宋" w:hAnsi="Times New Roman"/>
          <w:sz w:val="28"/>
          <w:szCs w:val="28"/>
        </w:rPr>
        <w:t>2023</w:t>
      </w:r>
      <w:r w:rsidR="00382F78" w:rsidRPr="005810DE">
        <w:rPr>
          <w:rFonts w:ascii="Times New Roman" w:eastAsia="仿宋" w:hAnsi="Times New Roman"/>
          <w:sz w:val="28"/>
          <w:szCs w:val="28"/>
        </w:rPr>
        <w:t>年</w:t>
      </w:r>
      <w:r w:rsidR="00382F78" w:rsidRPr="005810DE">
        <w:rPr>
          <w:rFonts w:ascii="Times New Roman" w:eastAsia="仿宋" w:hAnsi="Times New Roman"/>
          <w:sz w:val="28"/>
          <w:szCs w:val="28"/>
        </w:rPr>
        <w:t>12</w:t>
      </w:r>
      <w:r w:rsidR="00382F78" w:rsidRPr="005810DE">
        <w:rPr>
          <w:rFonts w:ascii="Times New Roman" w:eastAsia="仿宋" w:hAnsi="Times New Roman"/>
          <w:sz w:val="28"/>
          <w:szCs w:val="28"/>
        </w:rPr>
        <w:t>月</w:t>
      </w:r>
      <w:r w:rsidR="00382F78" w:rsidRPr="005810DE">
        <w:rPr>
          <w:rFonts w:ascii="Times New Roman" w:eastAsia="仿宋" w:hAnsi="Times New Roman"/>
          <w:sz w:val="28"/>
          <w:szCs w:val="28"/>
        </w:rPr>
        <w:t>14</w:t>
      </w:r>
      <w:r w:rsidR="00A3225B" w:rsidRPr="005810DE">
        <w:rPr>
          <w:rFonts w:ascii="Times New Roman" w:eastAsia="仿宋" w:hAnsi="Times New Roman"/>
          <w:sz w:val="28"/>
          <w:szCs w:val="28"/>
        </w:rPr>
        <w:t>日</w:t>
      </w:r>
      <w:bookmarkStart w:id="4" w:name="_Hlk166488246"/>
      <w:r w:rsidR="00A3225B" w:rsidRPr="005810DE">
        <w:rPr>
          <w:rFonts w:ascii="Times New Roman" w:eastAsia="仿宋" w:hAnsi="Times New Roman"/>
          <w:sz w:val="28"/>
          <w:szCs w:val="28"/>
        </w:rPr>
        <w:t>中国农业节水和农村供水协会</w:t>
      </w:r>
      <w:bookmarkEnd w:id="4"/>
      <w:r w:rsidR="00A3225B" w:rsidRPr="005810DE">
        <w:rPr>
          <w:rFonts w:ascii="Times New Roman" w:eastAsia="仿宋" w:hAnsi="Times New Roman"/>
          <w:sz w:val="28"/>
          <w:szCs w:val="28"/>
        </w:rPr>
        <w:t>反馈立项专家评审意见</w:t>
      </w:r>
      <w:r w:rsidR="002F737E" w:rsidRPr="005810DE">
        <w:rPr>
          <w:rFonts w:ascii="Times New Roman" w:eastAsia="仿宋" w:hAnsi="Times New Roman"/>
          <w:sz w:val="28"/>
          <w:szCs w:val="28"/>
        </w:rPr>
        <w:t>，并</w:t>
      </w:r>
      <w:r w:rsidR="0038675E" w:rsidRPr="005810DE">
        <w:rPr>
          <w:rFonts w:ascii="Times New Roman" w:eastAsia="仿宋" w:hAnsi="Times New Roman"/>
          <w:sz w:val="28"/>
          <w:szCs w:val="28"/>
        </w:rPr>
        <w:t>于</w:t>
      </w:r>
      <w:r w:rsidR="0038675E" w:rsidRPr="005810DE">
        <w:rPr>
          <w:rFonts w:ascii="Times New Roman" w:eastAsia="仿宋" w:hAnsi="Times New Roman"/>
          <w:sz w:val="28"/>
          <w:szCs w:val="28"/>
        </w:rPr>
        <w:t>2024</w:t>
      </w:r>
      <w:r w:rsidR="0038675E" w:rsidRPr="005810DE">
        <w:rPr>
          <w:rFonts w:ascii="Times New Roman" w:eastAsia="仿宋" w:hAnsi="Times New Roman"/>
          <w:sz w:val="28"/>
          <w:szCs w:val="28"/>
        </w:rPr>
        <w:t>年</w:t>
      </w:r>
      <w:r w:rsidR="0038675E" w:rsidRPr="005810DE">
        <w:rPr>
          <w:rFonts w:ascii="Times New Roman" w:eastAsia="仿宋" w:hAnsi="Times New Roman"/>
          <w:sz w:val="28"/>
          <w:szCs w:val="28"/>
        </w:rPr>
        <w:t>1</w:t>
      </w:r>
      <w:r w:rsidR="0038675E" w:rsidRPr="005810DE">
        <w:rPr>
          <w:rFonts w:ascii="Times New Roman" w:eastAsia="仿宋" w:hAnsi="Times New Roman"/>
          <w:sz w:val="28"/>
          <w:szCs w:val="28"/>
        </w:rPr>
        <w:t>月</w:t>
      </w:r>
      <w:r w:rsidR="00A3225B" w:rsidRPr="005810DE">
        <w:rPr>
          <w:rFonts w:ascii="Times New Roman" w:eastAsia="仿宋" w:hAnsi="Times New Roman"/>
          <w:sz w:val="28"/>
          <w:szCs w:val="28"/>
        </w:rPr>
        <w:t>以《关于</w:t>
      </w:r>
      <w:r w:rsidR="00A3225B" w:rsidRPr="005810DE">
        <w:rPr>
          <w:rFonts w:ascii="Times New Roman" w:eastAsia="仿宋" w:hAnsi="Times New Roman"/>
          <w:sz w:val="28"/>
          <w:szCs w:val="28"/>
        </w:rPr>
        <w:t>&lt;</w:t>
      </w:r>
      <w:r w:rsidR="00A3225B" w:rsidRPr="005810DE">
        <w:rPr>
          <w:rFonts w:ascii="Times New Roman" w:eastAsia="仿宋" w:hAnsi="Times New Roman"/>
          <w:sz w:val="28"/>
          <w:szCs w:val="28"/>
        </w:rPr>
        <w:t>灌溉泵站以电折水技术规程</w:t>
      </w:r>
      <w:r w:rsidR="00A3225B" w:rsidRPr="005810DE">
        <w:rPr>
          <w:rFonts w:ascii="Times New Roman" w:eastAsia="仿宋" w:hAnsi="Times New Roman"/>
          <w:sz w:val="28"/>
          <w:szCs w:val="28"/>
        </w:rPr>
        <w:t>&gt;&lt;</w:t>
      </w:r>
      <w:r w:rsidR="00A3225B" w:rsidRPr="005810DE">
        <w:rPr>
          <w:rFonts w:ascii="Times New Roman" w:eastAsia="仿宋" w:hAnsi="Times New Roman"/>
          <w:sz w:val="28"/>
          <w:szCs w:val="28"/>
        </w:rPr>
        <w:t>农业水价综合改革节水成效评价规范</w:t>
      </w:r>
      <w:r w:rsidR="00A3225B" w:rsidRPr="005810DE">
        <w:rPr>
          <w:rFonts w:ascii="Times New Roman" w:eastAsia="仿宋" w:hAnsi="Times New Roman"/>
          <w:sz w:val="28"/>
          <w:szCs w:val="28"/>
        </w:rPr>
        <w:t>&gt;</w:t>
      </w:r>
      <w:r w:rsidR="00A3225B" w:rsidRPr="005810DE">
        <w:rPr>
          <w:rFonts w:ascii="Times New Roman" w:eastAsia="仿宋" w:hAnsi="Times New Roman"/>
          <w:sz w:val="28"/>
          <w:szCs w:val="28"/>
        </w:rPr>
        <w:t>团体标准的立项公告》（中农水协【</w:t>
      </w:r>
      <w:r w:rsidR="00A3225B" w:rsidRPr="005810DE">
        <w:rPr>
          <w:rFonts w:ascii="Times New Roman" w:eastAsia="仿宋" w:hAnsi="Times New Roman"/>
          <w:sz w:val="28"/>
          <w:szCs w:val="28"/>
        </w:rPr>
        <w:t>202</w:t>
      </w:r>
      <w:r w:rsidR="00097961" w:rsidRPr="005810DE">
        <w:rPr>
          <w:rFonts w:ascii="Times New Roman" w:eastAsia="仿宋" w:hAnsi="Times New Roman"/>
          <w:sz w:val="28"/>
          <w:szCs w:val="28"/>
        </w:rPr>
        <w:t>4</w:t>
      </w:r>
      <w:r w:rsidR="00A3225B" w:rsidRPr="005810DE">
        <w:rPr>
          <w:rFonts w:ascii="Times New Roman" w:eastAsia="仿宋" w:hAnsi="Times New Roman"/>
          <w:sz w:val="28"/>
          <w:szCs w:val="28"/>
        </w:rPr>
        <w:t>】</w:t>
      </w:r>
      <w:r w:rsidR="00A3225B" w:rsidRPr="005810DE">
        <w:rPr>
          <w:rFonts w:ascii="Times New Roman" w:eastAsia="仿宋" w:hAnsi="Times New Roman"/>
          <w:sz w:val="28"/>
          <w:szCs w:val="28"/>
        </w:rPr>
        <w:t>5</w:t>
      </w:r>
      <w:r w:rsidR="00A3225B" w:rsidRPr="005810DE">
        <w:rPr>
          <w:rFonts w:ascii="Times New Roman" w:eastAsia="仿宋" w:hAnsi="Times New Roman"/>
          <w:sz w:val="28"/>
          <w:szCs w:val="28"/>
        </w:rPr>
        <w:t>号文）对协会团体标准《</w:t>
      </w:r>
      <w:r w:rsidR="00097961" w:rsidRPr="005810DE">
        <w:rPr>
          <w:rFonts w:ascii="Times New Roman" w:eastAsia="仿宋" w:hAnsi="Times New Roman"/>
          <w:sz w:val="28"/>
          <w:szCs w:val="28"/>
        </w:rPr>
        <w:t>灌溉泵站以电折水技术规程</w:t>
      </w:r>
      <w:r w:rsidR="00A3225B" w:rsidRPr="005810DE">
        <w:rPr>
          <w:rFonts w:ascii="Times New Roman" w:eastAsia="仿宋" w:hAnsi="Times New Roman"/>
          <w:sz w:val="28"/>
          <w:szCs w:val="28"/>
        </w:rPr>
        <w:t>》予以立项</w:t>
      </w:r>
      <w:r w:rsidR="00F37963" w:rsidRPr="005810DE">
        <w:rPr>
          <w:rFonts w:ascii="Times New Roman" w:eastAsia="仿宋" w:hAnsi="Times New Roman"/>
          <w:sz w:val="28"/>
          <w:szCs w:val="28"/>
        </w:rPr>
        <w:t>；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2024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年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8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月，协会组织专家咨询会，提出修改团体标准《灌溉泵站以电折水技术规程》的名称，建议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将标准范围限制在河网地区，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修改为《河网地区小型灌溉泵站以电折水量水技术规程》（以下简称《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规程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》），会后编制组根据专家意见，编制完成《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规程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》（征求意见稿）。</w:t>
      </w:r>
    </w:p>
    <w:p w14:paraId="57A2C52B" w14:textId="77777777" w:rsidR="006B039A" w:rsidRPr="005810DE" w:rsidRDefault="006B039A" w:rsidP="00576EDE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1.2.2</w:t>
      </w:r>
      <w:r w:rsidRPr="005810DE">
        <w:rPr>
          <w:rFonts w:ascii="Times New Roman" w:eastAsia="仿宋" w:hAnsi="Times New Roman"/>
          <w:sz w:val="28"/>
          <w:szCs w:val="28"/>
        </w:rPr>
        <w:t>编制组构成</w:t>
      </w:r>
    </w:p>
    <w:p w14:paraId="1A72DF4F" w14:textId="7296751E" w:rsidR="006B039A" w:rsidRPr="005810DE" w:rsidRDefault="006B039A" w:rsidP="00576EDE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主编单位：</w:t>
      </w:r>
      <w:r w:rsidR="00E63033" w:rsidRPr="005810DE">
        <w:rPr>
          <w:rFonts w:ascii="Times New Roman" w:eastAsia="仿宋" w:hAnsi="Times New Roman"/>
          <w:sz w:val="28"/>
          <w:szCs w:val="28"/>
        </w:rPr>
        <w:t>江苏省水利科学研究院</w:t>
      </w:r>
    </w:p>
    <w:p w14:paraId="43EDA7A0" w14:textId="3C4E466F" w:rsidR="006B039A" w:rsidRPr="005810DE" w:rsidRDefault="006B039A" w:rsidP="00576EDE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参编单位：</w:t>
      </w:r>
      <w:r w:rsidR="00412FBF" w:rsidRPr="005810DE">
        <w:rPr>
          <w:rFonts w:ascii="Times New Roman" w:eastAsia="仿宋" w:hAnsi="Times New Roman"/>
          <w:sz w:val="28"/>
          <w:szCs w:val="28"/>
        </w:rPr>
        <w:t>江苏省水利</w:t>
      </w:r>
      <w:proofErr w:type="gramStart"/>
      <w:r w:rsidR="00412FBF" w:rsidRPr="005810DE">
        <w:rPr>
          <w:rFonts w:ascii="Times New Roman" w:eastAsia="仿宋" w:hAnsi="Times New Roman"/>
          <w:sz w:val="28"/>
          <w:szCs w:val="28"/>
        </w:rPr>
        <w:t>厅农村</w:t>
      </w:r>
      <w:proofErr w:type="gramEnd"/>
      <w:r w:rsidR="00412FBF" w:rsidRPr="005810DE">
        <w:rPr>
          <w:rFonts w:ascii="Times New Roman" w:eastAsia="仿宋" w:hAnsi="Times New Roman"/>
          <w:sz w:val="28"/>
          <w:szCs w:val="28"/>
        </w:rPr>
        <w:t>水利与水土保持处、</w:t>
      </w:r>
      <w:r w:rsidR="00E63033" w:rsidRPr="005810DE">
        <w:rPr>
          <w:rFonts w:ascii="Times New Roman" w:eastAsia="仿宋" w:hAnsi="Times New Roman"/>
          <w:sz w:val="28"/>
          <w:szCs w:val="28"/>
        </w:rPr>
        <w:t>河海大学、江苏智水智能科技有限责任公司、响水县水</w:t>
      </w:r>
      <w:proofErr w:type="gramStart"/>
      <w:r w:rsidR="00E63033" w:rsidRPr="005810DE">
        <w:rPr>
          <w:rFonts w:ascii="Times New Roman" w:eastAsia="仿宋" w:hAnsi="Times New Roman"/>
          <w:sz w:val="28"/>
          <w:szCs w:val="28"/>
        </w:rPr>
        <w:t>务</w:t>
      </w:r>
      <w:proofErr w:type="gramEnd"/>
      <w:r w:rsidR="00E63033" w:rsidRPr="005810DE">
        <w:rPr>
          <w:rFonts w:ascii="Times New Roman" w:eastAsia="仿宋" w:hAnsi="Times New Roman"/>
          <w:sz w:val="28"/>
          <w:szCs w:val="28"/>
        </w:rPr>
        <w:t>局、江苏省水文水资源勘测局、滨海县机电排灌管理所</w:t>
      </w:r>
    </w:p>
    <w:p w14:paraId="446DBD0E" w14:textId="7456AD96" w:rsidR="00B90355" w:rsidRPr="005810DE" w:rsidRDefault="006B039A" w:rsidP="00576EDE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主要起草人：</w:t>
      </w:r>
      <w:r w:rsidR="00F37963" w:rsidRPr="005810DE">
        <w:rPr>
          <w:rFonts w:ascii="Times New Roman" w:eastAsia="仿宋" w:hAnsi="Times New Roman"/>
          <w:sz w:val="28"/>
          <w:szCs w:val="28"/>
        </w:rPr>
        <w:t>杨星、沈建强、董阿忠、刘敏昊、蒲永伟、徐绪堪、侯苗、周杰仁、翁松干、李海涛、齐斐、张雯叶、钱进、王青松、王加忠、邵双双、姜优辉、陈建华、王志寰、鞠艳</w:t>
      </w:r>
    </w:p>
    <w:p w14:paraId="40FAA4B1" w14:textId="77777777" w:rsidR="006B039A" w:rsidRPr="005810DE" w:rsidRDefault="006B039A" w:rsidP="00576EDE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1.2.3</w:t>
      </w:r>
      <w:r w:rsidRPr="005810DE">
        <w:rPr>
          <w:rFonts w:ascii="Times New Roman" w:eastAsia="仿宋" w:hAnsi="Times New Roman"/>
          <w:sz w:val="28"/>
          <w:szCs w:val="28"/>
        </w:rPr>
        <w:t>编制进程</w:t>
      </w:r>
    </w:p>
    <w:p w14:paraId="0E180FF4" w14:textId="23403CAD" w:rsidR="002F737E" w:rsidRPr="005810DE" w:rsidRDefault="002F737E" w:rsidP="002F737E">
      <w:pPr>
        <w:ind w:firstLineChars="200" w:firstLine="562"/>
        <w:rPr>
          <w:rFonts w:ascii="Times New Roman" w:eastAsia="仿宋" w:hAnsi="Times New Roman"/>
          <w:bCs/>
          <w:sz w:val="28"/>
          <w:szCs w:val="28"/>
        </w:rPr>
      </w:pPr>
      <w:r w:rsidRPr="005810DE">
        <w:rPr>
          <w:rFonts w:ascii="Times New Roman" w:eastAsia="仿宋" w:hAnsi="Times New Roman"/>
          <w:b/>
          <w:sz w:val="28"/>
          <w:szCs w:val="28"/>
        </w:rPr>
        <w:t>大纲修改：</w:t>
      </w:r>
      <w:r w:rsidRPr="005810DE">
        <w:rPr>
          <w:rFonts w:ascii="Times New Roman" w:eastAsia="仿宋" w:hAnsi="Times New Roman"/>
          <w:bCs/>
          <w:sz w:val="28"/>
          <w:szCs w:val="28"/>
        </w:rPr>
        <w:t>2024</w:t>
      </w:r>
      <w:r w:rsidR="00472123" w:rsidRPr="005810DE">
        <w:rPr>
          <w:rFonts w:ascii="Times New Roman" w:eastAsia="仿宋" w:hAnsi="Times New Roman"/>
          <w:bCs/>
          <w:sz w:val="28"/>
          <w:szCs w:val="28"/>
        </w:rPr>
        <w:t>年</w:t>
      </w:r>
      <w:r w:rsidR="00472123" w:rsidRPr="005810DE">
        <w:rPr>
          <w:rFonts w:ascii="Times New Roman" w:eastAsia="仿宋" w:hAnsi="Times New Roman"/>
          <w:bCs/>
          <w:sz w:val="28"/>
          <w:szCs w:val="28"/>
        </w:rPr>
        <w:t>1</w:t>
      </w:r>
      <w:r w:rsidR="00472123" w:rsidRPr="005810DE">
        <w:rPr>
          <w:rFonts w:ascii="Times New Roman" w:eastAsia="仿宋" w:hAnsi="Times New Roman"/>
          <w:bCs/>
          <w:sz w:val="28"/>
          <w:szCs w:val="28"/>
        </w:rPr>
        <w:t>月</w:t>
      </w:r>
      <w:r w:rsidRPr="005810DE">
        <w:rPr>
          <w:rFonts w:ascii="Times New Roman" w:eastAsia="仿宋" w:hAnsi="Times New Roman"/>
          <w:bCs/>
          <w:sz w:val="28"/>
          <w:szCs w:val="28"/>
        </w:rPr>
        <w:t>依据立项评审专家意见，编制组经过认真讨论分析，对编制大纲的框架及内容进行了修改和细化。</w:t>
      </w:r>
    </w:p>
    <w:p w14:paraId="24106D85" w14:textId="19C67AB4" w:rsidR="002F737E" w:rsidRPr="005810DE" w:rsidRDefault="002F737E" w:rsidP="002F737E">
      <w:pPr>
        <w:ind w:firstLineChars="200" w:firstLine="562"/>
        <w:rPr>
          <w:rFonts w:ascii="Times New Roman" w:eastAsia="仿宋" w:hAnsi="Times New Roman"/>
          <w:b/>
          <w:sz w:val="28"/>
          <w:szCs w:val="28"/>
        </w:rPr>
      </w:pPr>
      <w:r w:rsidRPr="005810DE">
        <w:rPr>
          <w:rFonts w:ascii="Times New Roman" w:eastAsia="仿宋" w:hAnsi="Times New Roman"/>
          <w:b/>
          <w:sz w:val="28"/>
          <w:szCs w:val="28"/>
        </w:rPr>
        <w:t>补充调研：</w:t>
      </w:r>
      <w:r w:rsidRPr="005810DE">
        <w:rPr>
          <w:rFonts w:ascii="Times New Roman" w:eastAsia="仿宋" w:hAnsi="Times New Roman"/>
          <w:sz w:val="28"/>
          <w:szCs w:val="28"/>
        </w:rPr>
        <w:t>2024</w:t>
      </w:r>
      <w:r w:rsidR="00472123" w:rsidRPr="005810DE">
        <w:rPr>
          <w:rFonts w:ascii="Times New Roman" w:eastAsia="仿宋" w:hAnsi="Times New Roman"/>
          <w:sz w:val="28"/>
          <w:szCs w:val="28"/>
        </w:rPr>
        <w:t>年</w:t>
      </w:r>
      <w:r w:rsidR="00472123" w:rsidRPr="005810DE">
        <w:rPr>
          <w:rFonts w:ascii="Times New Roman" w:eastAsia="仿宋" w:hAnsi="Times New Roman"/>
          <w:sz w:val="28"/>
          <w:szCs w:val="28"/>
        </w:rPr>
        <w:t>1</w:t>
      </w:r>
      <w:r w:rsidR="00472123" w:rsidRPr="005810DE">
        <w:rPr>
          <w:rFonts w:ascii="Times New Roman" w:eastAsia="仿宋" w:hAnsi="Times New Roman"/>
          <w:sz w:val="28"/>
          <w:szCs w:val="28"/>
        </w:rPr>
        <w:t>月</w:t>
      </w:r>
      <w:r w:rsidRPr="005810DE">
        <w:rPr>
          <w:rFonts w:ascii="Times New Roman" w:eastAsia="仿宋" w:hAnsi="Times New Roman"/>
          <w:sz w:val="28"/>
          <w:szCs w:val="28"/>
        </w:rPr>
        <w:t>～</w:t>
      </w:r>
      <w:r w:rsidR="00472123" w:rsidRPr="005810DE">
        <w:rPr>
          <w:rFonts w:ascii="Times New Roman" w:eastAsia="仿宋" w:hAnsi="Times New Roman"/>
          <w:sz w:val="28"/>
          <w:szCs w:val="28"/>
        </w:rPr>
        <w:t>4</w:t>
      </w:r>
      <w:r w:rsidR="00472123" w:rsidRPr="005810DE">
        <w:rPr>
          <w:rFonts w:ascii="Times New Roman" w:eastAsia="仿宋" w:hAnsi="Times New Roman"/>
          <w:sz w:val="28"/>
          <w:szCs w:val="28"/>
        </w:rPr>
        <w:t>月</w:t>
      </w:r>
      <w:r w:rsidRPr="005810DE">
        <w:rPr>
          <w:rFonts w:ascii="Times New Roman" w:eastAsia="仿宋" w:hAnsi="Times New Roman"/>
          <w:sz w:val="28"/>
          <w:szCs w:val="28"/>
        </w:rPr>
        <w:t>，</w:t>
      </w:r>
      <w:r w:rsidR="001260F4" w:rsidRPr="005810DE">
        <w:rPr>
          <w:rFonts w:ascii="Times New Roman" w:eastAsia="仿宋" w:hAnsi="Times New Roman"/>
          <w:sz w:val="28"/>
          <w:szCs w:val="28"/>
        </w:rPr>
        <w:t>编制组开展了国内外相关标准、</w:t>
      </w:r>
      <w:r w:rsidR="001260F4" w:rsidRPr="005810DE">
        <w:rPr>
          <w:rFonts w:ascii="Times New Roman" w:eastAsia="仿宋" w:hAnsi="Times New Roman"/>
          <w:sz w:val="28"/>
          <w:szCs w:val="28"/>
        </w:rPr>
        <w:lastRenderedPageBreak/>
        <w:t>文献资料的</w:t>
      </w:r>
      <w:r w:rsidR="00382F78" w:rsidRPr="005810DE">
        <w:rPr>
          <w:rFonts w:ascii="Times New Roman" w:eastAsia="仿宋" w:hAnsi="Times New Roman"/>
          <w:sz w:val="28"/>
          <w:szCs w:val="28"/>
        </w:rPr>
        <w:t>补充</w:t>
      </w:r>
      <w:r w:rsidR="001260F4" w:rsidRPr="005810DE">
        <w:rPr>
          <w:rFonts w:ascii="Times New Roman" w:eastAsia="仿宋" w:hAnsi="Times New Roman"/>
          <w:sz w:val="28"/>
          <w:szCs w:val="28"/>
        </w:rPr>
        <w:t>收集与调研工作，对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江苏境内平原河网区、丘陵山区等</w:t>
      </w:r>
      <w:proofErr w:type="gramStart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分片区</w:t>
      </w:r>
      <w:proofErr w:type="gramEnd"/>
      <w:r w:rsidR="001260F4" w:rsidRPr="005810DE">
        <w:rPr>
          <w:rFonts w:ascii="Times New Roman" w:eastAsia="仿宋" w:hAnsi="Times New Roman"/>
          <w:sz w:val="28"/>
          <w:szCs w:val="28"/>
        </w:rPr>
        <w:t>进行了现场调研，同时通过电话、网络等对上海、内蒙古、山东等地区开展了线上调研。重点调研各地用水计量现状、</w:t>
      </w:r>
      <w:proofErr w:type="gramStart"/>
      <w:r w:rsidR="001260F4" w:rsidRPr="005810DE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1260F4" w:rsidRPr="005810DE">
        <w:rPr>
          <w:rFonts w:ascii="Times New Roman" w:eastAsia="仿宋" w:hAnsi="Times New Roman"/>
          <w:color w:val="FF0000"/>
          <w:sz w:val="28"/>
          <w:szCs w:val="28"/>
        </w:rPr>
        <w:t>技术</w:t>
      </w:r>
      <w:r w:rsidR="001260F4" w:rsidRPr="005810DE">
        <w:rPr>
          <w:rFonts w:ascii="Times New Roman" w:eastAsia="仿宋" w:hAnsi="Times New Roman"/>
          <w:sz w:val="28"/>
          <w:szCs w:val="28"/>
        </w:rPr>
        <w:t>具体内容及优点、小型灌溉泵站</w:t>
      </w:r>
      <w:proofErr w:type="gramStart"/>
      <w:r w:rsidR="001260F4" w:rsidRPr="005810DE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1260F4" w:rsidRPr="005810DE">
        <w:rPr>
          <w:rFonts w:ascii="Times New Roman" w:eastAsia="仿宋" w:hAnsi="Times New Roman"/>
          <w:color w:val="FF0000"/>
          <w:sz w:val="28"/>
          <w:szCs w:val="28"/>
        </w:rPr>
        <w:t>技术</w:t>
      </w:r>
      <w:r w:rsidR="001260F4" w:rsidRPr="005810DE">
        <w:rPr>
          <w:rFonts w:ascii="Times New Roman" w:eastAsia="仿宋" w:hAnsi="Times New Roman"/>
          <w:sz w:val="28"/>
          <w:szCs w:val="28"/>
        </w:rPr>
        <w:t>运用过程中的难点等内容。通过几个典型地区的调研获得如下信息：</w:t>
      </w:r>
    </w:p>
    <w:p w14:paraId="51C942C6" w14:textId="26B8C71A" w:rsidR="002F737E" w:rsidRPr="005810DE" w:rsidRDefault="001260F4" w:rsidP="001260F4">
      <w:pPr>
        <w:ind w:firstLineChars="200" w:firstLine="560"/>
        <w:rPr>
          <w:rFonts w:ascii="Times New Roman" w:eastAsia="仿宋" w:hAnsi="Times New Roman"/>
          <w:bCs/>
          <w:sz w:val="28"/>
          <w:szCs w:val="28"/>
        </w:rPr>
      </w:pPr>
      <w:r w:rsidRPr="005810DE">
        <w:rPr>
          <w:rFonts w:ascii="宋体" w:eastAsia="宋体" w:hAnsi="宋体" w:cs="宋体" w:hint="eastAsia"/>
          <w:bCs/>
          <w:sz w:val="28"/>
          <w:szCs w:val="28"/>
        </w:rPr>
        <w:t>①</w:t>
      </w:r>
      <w:r w:rsidRPr="005810DE">
        <w:rPr>
          <w:rFonts w:ascii="Times New Roman" w:eastAsia="仿宋" w:hAnsi="Times New Roman"/>
          <w:bCs/>
          <w:sz w:val="28"/>
          <w:szCs w:val="28"/>
        </w:rPr>
        <w:t>农业用水计量设施配套不全，计量设施技术标准或规范不统一，是计量设施建设中存在的主要问题。此外，量水基础设施种类繁多，缺乏归纳、总结成果，也没有出台统一的技术标准或规范。</w:t>
      </w:r>
      <w:r w:rsidR="00443F79" w:rsidRPr="005810DE">
        <w:rPr>
          <w:rFonts w:ascii="Times New Roman" w:eastAsia="仿宋" w:hAnsi="Times New Roman"/>
          <w:bCs/>
          <w:sz w:val="28"/>
          <w:szCs w:val="28"/>
        </w:rPr>
        <w:t>大中型灌区骨干工程大多已实现计量全覆盖，而小型灌溉泵站大部分暂不具备计量条件，无法实现精确计量</w:t>
      </w:r>
      <w:r w:rsidR="00412FBF" w:rsidRPr="005810DE">
        <w:rPr>
          <w:rFonts w:ascii="Times New Roman" w:eastAsia="仿宋" w:hAnsi="Times New Roman"/>
          <w:bCs/>
          <w:sz w:val="28"/>
          <w:szCs w:val="28"/>
        </w:rPr>
        <w:t>。</w:t>
      </w:r>
    </w:p>
    <w:p w14:paraId="76CB8D29" w14:textId="14171FC4" w:rsidR="001260F4" w:rsidRPr="005810DE" w:rsidRDefault="001260F4" w:rsidP="002F737E">
      <w:pPr>
        <w:ind w:firstLineChars="200" w:firstLine="560"/>
        <w:rPr>
          <w:rFonts w:ascii="Times New Roman" w:eastAsia="仿宋" w:hAnsi="Times New Roman"/>
          <w:bCs/>
          <w:sz w:val="28"/>
          <w:szCs w:val="28"/>
        </w:rPr>
      </w:pPr>
      <w:r w:rsidRPr="005810DE">
        <w:rPr>
          <w:rFonts w:ascii="宋体" w:eastAsia="宋体" w:hAnsi="宋体" w:cs="宋体" w:hint="eastAsia"/>
          <w:bCs/>
          <w:sz w:val="28"/>
          <w:szCs w:val="28"/>
        </w:rPr>
        <w:t>②</w:t>
      </w:r>
      <w:r w:rsidRPr="005810DE">
        <w:rPr>
          <w:rFonts w:ascii="Times New Roman" w:eastAsia="仿宋" w:hAnsi="Times New Roman"/>
          <w:bCs/>
          <w:sz w:val="28"/>
          <w:szCs w:val="28"/>
        </w:rPr>
        <w:t>2018</w:t>
      </w:r>
      <w:r w:rsidRPr="005810DE">
        <w:rPr>
          <w:rFonts w:ascii="Times New Roman" w:eastAsia="仿宋" w:hAnsi="Times New Roman"/>
          <w:bCs/>
          <w:sz w:val="28"/>
          <w:szCs w:val="28"/>
        </w:rPr>
        <w:t>年开始，各省、市、县根据</w:t>
      </w:r>
      <w:proofErr w:type="gramStart"/>
      <w:r w:rsidRPr="005810DE">
        <w:rPr>
          <w:rFonts w:ascii="Times New Roman" w:eastAsia="仿宋" w:hAnsi="Times New Roman"/>
          <w:bCs/>
          <w:sz w:val="28"/>
          <w:szCs w:val="28"/>
        </w:rPr>
        <w:t>国家发改委</w:t>
      </w:r>
      <w:proofErr w:type="gramEnd"/>
      <w:r w:rsidRPr="005810DE">
        <w:rPr>
          <w:rFonts w:ascii="Times New Roman" w:eastAsia="仿宋" w:hAnsi="Times New Roman"/>
          <w:bCs/>
          <w:sz w:val="28"/>
          <w:szCs w:val="28"/>
        </w:rPr>
        <w:t>、财政部、水利部等部委印发的《关于加大力度推进农业水价综合改革工作的通知》</w:t>
      </w:r>
      <w:r w:rsidRPr="005810DE">
        <w:rPr>
          <w:rFonts w:ascii="Times New Roman" w:eastAsia="仿宋" w:hAnsi="Times New Roman"/>
          <w:bCs/>
          <w:sz w:val="28"/>
          <w:szCs w:val="28"/>
        </w:rPr>
        <w:t>(</w:t>
      </w:r>
      <w:proofErr w:type="gramStart"/>
      <w:r w:rsidRPr="005810DE">
        <w:rPr>
          <w:rFonts w:ascii="Times New Roman" w:eastAsia="仿宋" w:hAnsi="Times New Roman"/>
          <w:bCs/>
          <w:sz w:val="28"/>
          <w:szCs w:val="28"/>
        </w:rPr>
        <w:t>发改价格</w:t>
      </w:r>
      <w:proofErr w:type="gramEnd"/>
      <w:r w:rsidRPr="005810DE">
        <w:rPr>
          <w:rFonts w:ascii="Times New Roman" w:eastAsia="仿宋" w:hAnsi="Times New Roman"/>
          <w:bCs/>
          <w:sz w:val="28"/>
          <w:szCs w:val="28"/>
        </w:rPr>
        <w:t>〔</w:t>
      </w:r>
      <w:r w:rsidRPr="005810DE">
        <w:rPr>
          <w:rFonts w:ascii="Times New Roman" w:eastAsia="仿宋" w:hAnsi="Times New Roman"/>
          <w:bCs/>
          <w:sz w:val="28"/>
          <w:szCs w:val="28"/>
        </w:rPr>
        <w:t>2018</w:t>
      </w:r>
      <w:r w:rsidRPr="005810DE">
        <w:rPr>
          <w:rFonts w:ascii="Times New Roman" w:eastAsia="仿宋" w:hAnsi="Times New Roman"/>
          <w:bCs/>
          <w:sz w:val="28"/>
          <w:szCs w:val="28"/>
        </w:rPr>
        <w:t>〕</w:t>
      </w:r>
      <w:r w:rsidRPr="005810DE">
        <w:rPr>
          <w:rFonts w:ascii="Times New Roman" w:eastAsia="仿宋" w:hAnsi="Times New Roman"/>
          <w:bCs/>
          <w:sz w:val="28"/>
          <w:szCs w:val="28"/>
        </w:rPr>
        <w:t>916</w:t>
      </w:r>
      <w:r w:rsidRPr="005810DE">
        <w:rPr>
          <w:rFonts w:ascii="Times New Roman" w:eastAsia="仿宋" w:hAnsi="Times New Roman"/>
          <w:bCs/>
          <w:sz w:val="28"/>
          <w:szCs w:val="28"/>
        </w:rPr>
        <w:t>号）规定，推进</w:t>
      </w:r>
      <w:r w:rsidRPr="005810DE">
        <w:rPr>
          <w:rFonts w:ascii="Times New Roman" w:eastAsia="仿宋" w:hAnsi="Times New Roman"/>
          <w:bCs/>
          <w:sz w:val="28"/>
          <w:szCs w:val="28"/>
        </w:rPr>
        <w:t>“</w:t>
      </w:r>
      <w:r w:rsidRPr="005810DE">
        <w:rPr>
          <w:rFonts w:ascii="Times New Roman" w:eastAsia="仿宋" w:hAnsi="Times New Roman"/>
          <w:bCs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bCs/>
          <w:sz w:val="28"/>
          <w:szCs w:val="28"/>
        </w:rPr>
        <w:t>”</w:t>
      </w:r>
      <w:r w:rsidRPr="005810DE">
        <w:rPr>
          <w:rFonts w:ascii="Times New Roman" w:eastAsia="仿宋" w:hAnsi="Times New Roman"/>
          <w:bCs/>
          <w:sz w:val="28"/>
          <w:szCs w:val="28"/>
        </w:rPr>
        <w:t>计量方式。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“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”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量水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方法是通过</w:t>
      </w:r>
      <w:bookmarkStart w:id="5" w:name="_Hlk165995540"/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计量水泵灌溉的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耗电量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，并乘以水电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折算系数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，来推算本次灌溉用水总量</w:t>
      </w:r>
      <w:bookmarkEnd w:id="5"/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。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水电折算系数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一般定义为在一定时段内水泵的总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灌溉用水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量和总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耗电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量的比值。计量实践表明，</w:t>
      </w:r>
      <w:proofErr w:type="gramStart"/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以电折水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</w:t>
      </w:r>
      <w:proofErr w:type="gramEnd"/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水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、电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代水</w:t>
      </w:r>
      <w:r w:rsidR="00F37963" w:rsidRPr="005810DE">
        <w:rPr>
          <w:rFonts w:ascii="Times New Roman" w:eastAsia="仿宋" w:hAnsi="Times New Roman"/>
          <w:bCs/>
          <w:color w:val="FF0000"/>
          <w:sz w:val="28"/>
          <w:szCs w:val="28"/>
        </w:rPr>
        <w:t>量的计算方式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具有简单易行、农户认同的特点</w:t>
      </w:r>
      <w:r w:rsidRPr="005810DE">
        <w:rPr>
          <w:rFonts w:ascii="Times New Roman" w:eastAsia="仿宋" w:hAnsi="Times New Roman"/>
          <w:bCs/>
          <w:sz w:val="28"/>
          <w:szCs w:val="28"/>
        </w:rPr>
        <w:t>，不仅符合农业水价综合改革的政策规定</w:t>
      </w:r>
      <w:r w:rsidR="009601AB" w:rsidRPr="005810DE">
        <w:rPr>
          <w:rFonts w:ascii="Times New Roman" w:eastAsia="仿宋" w:hAnsi="Times New Roman"/>
          <w:bCs/>
          <w:sz w:val="28"/>
          <w:szCs w:val="28"/>
        </w:rPr>
        <w:t>，</w:t>
      </w:r>
      <w:r w:rsidRPr="005810DE">
        <w:rPr>
          <w:rFonts w:ascii="Times New Roman" w:eastAsia="仿宋" w:hAnsi="Times New Roman"/>
          <w:bCs/>
          <w:sz w:val="28"/>
          <w:szCs w:val="28"/>
        </w:rPr>
        <w:t>而且具有长久的适应性。</w:t>
      </w:r>
    </w:p>
    <w:p w14:paraId="07DB1D5A" w14:textId="4AD7C870" w:rsidR="001260F4" w:rsidRPr="005810DE" w:rsidRDefault="001260F4" w:rsidP="00634266">
      <w:pPr>
        <w:ind w:firstLineChars="200" w:firstLine="560"/>
        <w:rPr>
          <w:rFonts w:ascii="Times New Roman" w:eastAsia="仿宋" w:hAnsi="Times New Roman"/>
          <w:bCs/>
          <w:sz w:val="28"/>
          <w:szCs w:val="28"/>
        </w:rPr>
      </w:pPr>
      <w:r w:rsidRPr="005810DE">
        <w:rPr>
          <w:rFonts w:ascii="宋体" w:eastAsia="宋体" w:hAnsi="宋体" w:cs="宋体" w:hint="eastAsia"/>
          <w:bCs/>
          <w:sz w:val="28"/>
          <w:szCs w:val="28"/>
        </w:rPr>
        <w:t>③</w:t>
      </w:r>
      <w:r w:rsidR="00634266" w:rsidRPr="005810DE">
        <w:rPr>
          <w:rFonts w:ascii="Times New Roman" w:eastAsia="仿宋" w:hAnsi="Times New Roman"/>
          <w:sz w:val="28"/>
          <w:szCs w:val="28"/>
        </w:rPr>
        <w:t>小型灌溉泵站</w:t>
      </w:r>
      <w:proofErr w:type="gramStart"/>
      <w:r w:rsidR="00634266" w:rsidRPr="005810DE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634266" w:rsidRPr="005810DE">
        <w:rPr>
          <w:rFonts w:ascii="Times New Roman" w:eastAsia="仿宋" w:hAnsi="Times New Roman"/>
          <w:color w:val="FF0000"/>
          <w:sz w:val="28"/>
          <w:szCs w:val="28"/>
        </w:rPr>
        <w:t>技术</w:t>
      </w:r>
      <w:r w:rsidR="00634266" w:rsidRPr="005810DE">
        <w:rPr>
          <w:rFonts w:ascii="Times New Roman" w:eastAsia="仿宋" w:hAnsi="Times New Roman"/>
          <w:sz w:val="28"/>
          <w:szCs w:val="28"/>
        </w:rPr>
        <w:t>在运用推广过程中，仍存在运行经费不充足，人员配置不到位的问题。由于</w:t>
      </w:r>
      <w:proofErr w:type="gramStart"/>
      <w:r w:rsidR="00634266" w:rsidRPr="005810DE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F37963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634266" w:rsidRPr="005810DE">
        <w:rPr>
          <w:rFonts w:ascii="Times New Roman" w:eastAsia="仿宋" w:hAnsi="Times New Roman"/>
          <w:color w:val="FF0000"/>
          <w:sz w:val="28"/>
          <w:szCs w:val="28"/>
        </w:rPr>
        <w:t>技术</w:t>
      </w:r>
      <w:r w:rsidR="00634266" w:rsidRPr="005810DE">
        <w:rPr>
          <w:rFonts w:ascii="Times New Roman" w:eastAsia="仿宋" w:hAnsi="Times New Roman"/>
          <w:sz w:val="28"/>
          <w:szCs w:val="28"/>
        </w:rPr>
        <w:t>具有一定的专业性，部分管理人员未经过专业培训，对操作流程不甚熟悉，也使技术使用过程中出现阻碍。</w:t>
      </w:r>
    </w:p>
    <w:p w14:paraId="5C7A603E" w14:textId="0534B27F" w:rsidR="00472123" w:rsidRPr="005810DE" w:rsidRDefault="00472123" w:rsidP="00472123">
      <w:pPr>
        <w:ind w:firstLineChars="200" w:firstLine="562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b/>
          <w:sz w:val="28"/>
          <w:szCs w:val="28"/>
        </w:rPr>
        <w:lastRenderedPageBreak/>
        <w:t>初稿编制：</w:t>
      </w:r>
      <w:r w:rsidRPr="005810DE">
        <w:rPr>
          <w:rFonts w:ascii="Times New Roman" w:eastAsia="仿宋" w:hAnsi="Times New Roman"/>
          <w:sz w:val="28"/>
          <w:szCs w:val="28"/>
        </w:rPr>
        <w:t>在充分研究分析相关标准、调研信息、专家意见的基础上，</w:t>
      </w:r>
      <w:r w:rsidR="00382F78" w:rsidRPr="005810DE">
        <w:rPr>
          <w:rFonts w:ascii="Times New Roman" w:eastAsia="仿宋" w:hAnsi="Times New Roman"/>
          <w:sz w:val="28"/>
          <w:szCs w:val="28"/>
        </w:rPr>
        <w:t>完善标准题目和内容，于</w:t>
      </w:r>
      <w:r w:rsidR="00382F78" w:rsidRPr="005810DE">
        <w:rPr>
          <w:rFonts w:ascii="Times New Roman" w:eastAsia="仿宋" w:hAnsi="Times New Roman"/>
          <w:sz w:val="28"/>
          <w:szCs w:val="28"/>
        </w:rPr>
        <w:t>2024</w:t>
      </w:r>
      <w:r w:rsidR="00382F78" w:rsidRPr="005810DE">
        <w:rPr>
          <w:rFonts w:ascii="Times New Roman" w:eastAsia="仿宋" w:hAnsi="Times New Roman"/>
          <w:sz w:val="28"/>
          <w:szCs w:val="28"/>
        </w:rPr>
        <w:t>年</w:t>
      </w:r>
      <w:r w:rsidR="00382F78" w:rsidRPr="005810DE">
        <w:rPr>
          <w:rFonts w:ascii="Times New Roman" w:eastAsia="仿宋" w:hAnsi="Times New Roman"/>
          <w:sz w:val="28"/>
          <w:szCs w:val="28"/>
        </w:rPr>
        <w:t>3</w:t>
      </w:r>
      <w:r w:rsidR="00382F78" w:rsidRPr="005810DE">
        <w:rPr>
          <w:rFonts w:ascii="Times New Roman" w:eastAsia="仿宋" w:hAnsi="Times New Roman"/>
          <w:sz w:val="28"/>
          <w:szCs w:val="28"/>
        </w:rPr>
        <w:t>月</w:t>
      </w:r>
      <w:r w:rsidR="00382F78" w:rsidRPr="005810DE">
        <w:rPr>
          <w:rFonts w:ascii="Times New Roman" w:eastAsia="仿宋" w:hAnsi="Times New Roman"/>
          <w:sz w:val="28"/>
          <w:szCs w:val="28"/>
        </w:rPr>
        <w:t>20</w:t>
      </w:r>
      <w:r w:rsidR="00382F78" w:rsidRPr="005810DE">
        <w:rPr>
          <w:rFonts w:ascii="Times New Roman" w:eastAsia="仿宋" w:hAnsi="Times New Roman"/>
          <w:sz w:val="28"/>
          <w:szCs w:val="28"/>
        </w:rPr>
        <w:t>日完成</w:t>
      </w:r>
      <w:r w:rsidR="00D56B44" w:rsidRPr="005810DE">
        <w:rPr>
          <w:rFonts w:ascii="Times New Roman" w:eastAsia="仿宋" w:hAnsi="Times New Roman"/>
          <w:sz w:val="28"/>
          <w:szCs w:val="28"/>
        </w:rPr>
        <w:t>《规程》</w:t>
      </w:r>
      <w:r w:rsidR="00382F78" w:rsidRPr="005810DE">
        <w:rPr>
          <w:rFonts w:ascii="Times New Roman" w:eastAsia="仿宋" w:hAnsi="Times New Roman"/>
          <w:sz w:val="28"/>
          <w:szCs w:val="28"/>
        </w:rPr>
        <w:t>初稿</w:t>
      </w:r>
      <w:r w:rsidRPr="005810DE">
        <w:rPr>
          <w:rFonts w:ascii="Times New Roman" w:eastAsia="仿宋" w:hAnsi="Times New Roman"/>
          <w:sz w:val="28"/>
          <w:szCs w:val="28"/>
        </w:rPr>
        <w:t>，并进行内部意见征询。</w:t>
      </w:r>
      <w:r w:rsidRPr="005810DE">
        <w:rPr>
          <w:rFonts w:ascii="Times New Roman" w:eastAsia="仿宋" w:hAnsi="Times New Roman"/>
          <w:sz w:val="28"/>
          <w:szCs w:val="28"/>
        </w:rPr>
        <w:t>2024</w:t>
      </w:r>
      <w:r w:rsidR="00382F78" w:rsidRPr="005810DE">
        <w:rPr>
          <w:rFonts w:ascii="Times New Roman" w:eastAsia="仿宋" w:hAnsi="Times New Roman"/>
          <w:sz w:val="28"/>
          <w:szCs w:val="28"/>
        </w:rPr>
        <w:t>年</w:t>
      </w:r>
      <w:r w:rsidR="00382F78" w:rsidRPr="005810DE">
        <w:rPr>
          <w:rFonts w:ascii="Times New Roman" w:eastAsia="仿宋" w:hAnsi="Times New Roman"/>
          <w:sz w:val="28"/>
          <w:szCs w:val="28"/>
        </w:rPr>
        <w:t>4</w:t>
      </w:r>
      <w:r w:rsidR="00382F78" w:rsidRPr="005810DE">
        <w:rPr>
          <w:rFonts w:ascii="Times New Roman" w:eastAsia="仿宋" w:hAnsi="Times New Roman"/>
          <w:sz w:val="28"/>
          <w:szCs w:val="28"/>
        </w:rPr>
        <w:t>月</w:t>
      </w:r>
      <w:r w:rsidR="00382F78" w:rsidRPr="005810DE">
        <w:rPr>
          <w:rFonts w:ascii="Times New Roman" w:eastAsia="仿宋" w:hAnsi="Times New Roman"/>
          <w:sz w:val="28"/>
          <w:szCs w:val="28"/>
        </w:rPr>
        <w:t>10</w:t>
      </w:r>
      <w:r w:rsidR="00382F78" w:rsidRPr="005810DE">
        <w:rPr>
          <w:rFonts w:ascii="Times New Roman" w:eastAsia="仿宋" w:hAnsi="Times New Roman"/>
          <w:sz w:val="28"/>
          <w:szCs w:val="28"/>
        </w:rPr>
        <w:t>日</w:t>
      </w:r>
      <w:r w:rsidRPr="005810DE">
        <w:rPr>
          <w:rFonts w:ascii="Times New Roman" w:eastAsia="仿宋" w:hAnsi="Times New Roman"/>
          <w:sz w:val="28"/>
          <w:szCs w:val="28"/>
        </w:rPr>
        <w:t>编制单位召开</w:t>
      </w:r>
      <w:r w:rsidR="00382F78" w:rsidRPr="005810DE">
        <w:rPr>
          <w:rFonts w:ascii="Times New Roman" w:eastAsia="仿宋" w:hAnsi="Times New Roman"/>
          <w:sz w:val="28"/>
          <w:szCs w:val="28"/>
        </w:rPr>
        <w:t>规程初稿</w:t>
      </w:r>
      <w:r w:rsidRPr="005810DE">
        <w:rPr>
          <w:rFonts w:ascii="Times New Roman" w:eastAsia="仿宋" w:hAnsi="Times New Roman"/>
          <w:sz w:val="28"/>
          <w:szCs w:val="28"/>
        </w:rPr>
        <w:t>修改内部讨论会议，逐条进行</w:t>
      </w:r>
      <w:r w:rsidR="00382F78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初稿内容的讨论和相关条文的表述，</w:t>
      </w:r>
      <w:r w:rsidR="002D2FEC" w:rsidRPr="005810DE">
        <w:rPr>
          <w:rFonts w:ascii="Times New Roman" w:eastAsia="仿宋" w:hAnsi="Times New Roman"/>
          <w:sz w:val="28"/>
          <w:szCs w:val="28"/>
        </w:rPr>
        <w:t>并根据讨论结果进行修改后，</w:t>
      </w:r>
      <w:r w:rsidR="007D177A" w:rsidRPr="005810DE">
        <w:rPr>
          <w:rFonts w:ascii="Times New Roman" w:eastAsia="仿宋" w:hAnsi="Times New Roman"/>
          <w:sz w:val="28"/>
          <w:szCs w:val="28"/>
        </w:rPr>
        <w:t>进一步</w:t>
      </w:r>
      <w:r w:rsidR="002D2FEC" w:rsidRPr="005810DE">
        <w:rPr>
          <w:rFonts w:ascii="Times New Roman" w:eastAsia="仿宋" w:hAnsi="Times New Roman"/>
          <w:sz w:val="28"/>
          <w:szCs w:val="28"/>
        </w:rPr>
        <w:t>咨询相关专家意见</w:t>
      </w:r>
      <w:r w:rsidR="00443F79" w:rsidRPr="005810DE">
        <w:rPr>
          <w:rFonts w:ascii="Times New Roman" w:eastAsia="仿宋" w:hAnsi="Times New Roman"/>
          <w:sz w:val="28"/>
          <w:szCs w:val="28"/>
        </w:rPr>
        <w:t>。</w:t>
      </w:r>
    </w:p>
    <w:p w14:paraId="304336BA" w14:textId="040882D0" w:rsidR="00F37963" w:rsidRPr="005810DE" w:rsidRDefault="002D2FEC" w:rsidP="00472123">
      <w:pPr>
        <w:ind w:firstLineChars="200" w:firstLine="562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b/>
          <w:color w:val="FF0000"/>
          <w:sz w:val="28"/>
          <w:szCs w:val="28"/>
        </w:rPr>
        <w:t>征求意见稿编制：</w:t>
      </w:r>
      <w:r w:rsidRPr="005810DE">
        <w:rPr>
          <w:rFonts w:ascii="Times New Roman" w:eastAsia="仿宋" w:hAnsi="Times New Roman"/>
          <w:bCs/>
          <w:color w:val="FF0000"/>
          <w:sz w:val="28"/>
          <w:szCs w:val="28"/>
        </w:rPr>
        <w:t>根据专家意见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对初稿进行修改完善，于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2024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年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5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月形成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初稿修改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稿提交给中国农业节水和农村供水协会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；随后，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根据《关于召开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&lt;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小型灌溉泵站以电折水技术规程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&gt;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》（中农水协〔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2024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〕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2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5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号）的文件精神，协会于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2024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年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8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月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1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5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日组织召开《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规程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》的专家咨询会，经专家质询讨论，项目组根据专家提出的修改意见进行完善、修稿。于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2024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年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8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月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23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日提交《规程》（征求意见稿）给中国农业节水和农村供水协会秘书处，同时在协会</w:t>
      </w:r>
      <w:proofErr w:type="gramStart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官网公开</w:t>
      </w:r>
      <w:proofErr w:type="gramEnd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征求意见。</w:t>
      </w:r>
    </w:p>
    <w:p w14:paraId="0897C363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6" w:name="_Toc49833863"/>
      <w:bookmarkStart w:id="7" w:name="_Toc49833966"/>
      <w:bookmarkStart w:id="8" w:name="_Toc118762775"/>
      <w:r w:rsidRPr="005810DE">
        <w:rPr>
          <w:rFonts w:ascii="Times New Roman" w:eastAsia="仿宋" w:hAnsi="Times New Roman"/>
          <w:b/>
          <w:bCs/>
          <w:sz w:val="28"/>
          <w:szCs w:val="32"/>
        </w:rPr>
        <w:t>2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国内外主要标准调研情况</w:t>
      </w:r>
      <w:bookmarkEnd w:id="6"/>
      <w:bookmarkEnd w:id="7"/>
      <w:bookmarkEnd w:id="8"/>
    </w:p>
    <w:p w14:paraId="21B0631D" w14:textId="502CB493" w:rsidR="002F737E" w:rsidRPr="005810DE" w:rsidRDefault="00472123" w:rsidP="007A730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根据标准编写要求，编写组对国内外有关小型灌溉泵站</w:t>
      </w:r>
      <w:proofErr w:type="gramStart"/>
      <w:r w:rsidRPr="005810DE">
        <w:rPr>
          <w:rFonts w:ascii="Times New Roman" w:eastAsia="仿宋" w:hAnsi="Times New Roman"/>
          <w:sz w:val="28"/>
          <w:szCs w:val="28"/>
        </w:rPr>
        <w:t>以电折水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Pr="005810DE">
        <w:rPr>
          <w:rFonts w:ascii="Times New Roman" w:eastAsia="仿宋" w:hAnsi="Times New Roman"/>
          <w:sz w:val="28"/>
          <w:szCs w:val="28"/>
        </w:rPr>
        <w:t>技术相关标准和规范文件进行了检索查询，目前尚没有找到相关文件和规定，涉及</w:t>
      </w:r>
      <w:r w:rsidR="002E5A1D" w:rsidRPr="005810DE">
        <w:rPr>
          <w:rFonts w:ascii="Times New Roman" w:eastAsia="仿宋" w:hAnsi="Times New Roman"/>
          <w:sz w:val="28"/>
          <w:szCs w:val="28"/>
        </w:rPr>
        <w:t>计量</w:t>
      </w:r>
      <w:r w:rsidRPr="005810DE">
        <w:rPr>
          <w:rFonts w:ascii="Times New Roman" w:eastAsia="仿宋" w:hAnsi="Times New Roman"/>
          <w:sz w:val="28"/>
          <w:szCs w:val="28"/>
        </w:rPr>
        <w:t>技术的标准有《</w:t>
      </w:r>
      <w:r w:rsidR="002E5A1D" w:rsidRPr="005810DE">
        <w:rPr>
          <w:rFonts w:ascii="Times New Roman" w:eastAsia="仿宋" w:hAnsi="Times New Roman"/>
          <w:sz w:val="28"/>
          <w:szCs w:val="28"/>
        </w:rPr>
        <w:t>取水计量技术导则</w:t>
      </w:r>
      <w:r w:rsidRPr="005810DE">
        <w:rPr>
          <w:rFonts w:ascii="Times New Roman" w:eastAsia="仿宋" w:hAnsi="Times New Roman"/>
          <w:sz w:val="28"/>
          <w:szCs w:val="28"/>
        </w:rPr>
        <w:t>》</w:t>
      </w:r>
      <w:r w:rsidR="00A81C55" w:rsidRPr="005810DE">
        <w:rPr>
          <w:rFonts w:ascii="Times New Roman" w:eastAsia="仿宋" w:hAnsi="Times New Roman"/>
          <w:sz w:val="28"/>
          <w:szCs w:val="28"/>
        </w:rPr>
        <w:t>（</w:t>
      </w:r>
      <w:r w:rsidR="002E5A1D" w:rsidRPr="005810DE">
        <w:rPr>
          <w:rFonts w:ascii="Times New Roman" w:eastAsia="仿宋" w:hAnsi="Times New Roman"/>
          <w:sz w:val="28"/>
          <w:szCs w:val="28"/>
        </w:rPr>
        <w:t>GB/T 28714</w:t>
      </w:r>
      <w:r w:rsidR="00A81C55" w:rsidRPr="005810DE">
        <w:rPr>
          <w:rFonts w:ascii="Times New Roman" w:eastAsia="仿宋" w:hAnsi="Times New Roman"/>
          <w:sz w:val="28"/>
          <w:szCs w:val="28"/>
        </w:rPr>
        <w:t>- 2023</w:t>
      </w:r>
      <w:r w:rsidR="00A81C55" w:rsidRPr="005810DE">
        <w:rPr>
          <w:rFonts w:ascii="Times New Roman" w:eastAsia="仿宋" w:hAnsi="Times New Roman"/>
          <w:sz w:val="28"/>
          <w:szCs w:val="28"/>
        </w:rPr>
        <w:t>）和《农灌机电井以电折水技术规程》（</w:t>
      </w:r>
      <w:r w:rsidR="00A81C55" w:rsidRPr="005810DE">
        <w:rPr>
          <w:rFonts w:ascii="Times New Roman" w:eastAsia="仿宋" w:hAnsi="Times New Roman"/>
          <w:sz w:val="28"/>
          <w:szCs w:val="28"/>
        </w:rPr>
        <w:t>T/CHES 120-2023</w:t>
      </w:r>
      <w:r w:rsidR="00A81C55" w:rsidRPr="005810DE">
        <w:rPr>
          <w:rFonts w:ascii="Times New Roman" w:eastAsia="仿宋" w:hAnsi="Times New Roman"/>
          <w:sz w:val="28"/>
          <w:szCs w:val="28"/>
        </w:rPr>
        <w:t>）</w:t>
      </w:r>
      <w:r w:rsidR="002E5A1D" w:rsidRPr="005810DE">
        <w:rPr>
          <w:rFonts w:ascii="Times New Roman" w:eastAsia="仿宋" w:hAnsi="Times New Roman"/>
          <w:sz w:val="28"/>
          <w:szCs w:val="28"/>
        </w:rPr>
        <w:t>，但</w:t>
      </w:r>
      <w:r w:rsidR="00A81C55" w:rsidRPr="005810DE">
        <w:rPr>
          <w:rFonts w:ascii="Times New Roman" w:eastAsia="仿宋" w:hAnsi="Times New Roman"/>
          <w:sz w:val="28"/>
          <w:szCs w:val="28"/>
        </w:rPr>
        <w:t>《取水计量技术导则》</w:t>
      </w:r>
      <w:r w:rsidR="002E5A1D" w:rsidRPr="005810DE">
        <w:rPr>
          <w:rFonts w:ascii="Times New Roman" w:eastAsia="仿宋" w:hAnsi="Times New Roman"/>
          <w:sz w:val="28"/>
          <w:szCs w:val="28"/>
        </w:rPr>
        <w:t>是对明渠和管道两种输水方式的取水计量技术进行了规定，未对</w:t>
      </w:r>
      <w:proofErr w:type="gramStart"/>
      <w:r w:rsidR="002E5A1D" w:rsidRPr="005810DE">
        <w:rPr>
          <w:rFonts w:ascii="Times New Roman" w:eastAsia="仿宋" w:hAnsi="Times New Roman"/>
          <w:sz w:val="28"/>
          <w:szCs w:val="28"/>
        </w:rPr>
        <w:t>以电折水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2E5A1D" w:rsidRPr="005810DE">
        <w:rPr>
          <w:rFonts w:ascii="Times New Roman" w:eastAsia="仿宋" w:hAnsi="Times New Roman"/>
          <w:sz w:val="28"/>
          <w:szCs w:val="28"/>
        </w:rPr>
        <w:t>技术</w:t>
      </w:r>
      <w:r w:rsidR="009601AB" w:rsidRPr="005810DE">
        <w:rPr>
          <w:rFonts w:ascii="Times New Roman" w:eastAsia="仿宋" w:hAnsi="Times New Roman"/>
          <w:sz w:val="28"/>
          <w:szCs w:val="28"/>
        </w:rPr>
        <w:t>做出</w:t>
      </w:r>
      <w:r w:rsidR="002E5A1D" w:rsidRPr="005810DE">
        <w:rPr>
          <w:rFonts w:ascii="Times New Roman" w:eastAsia="仿宋" w:hAnsi="Times New Roman"/>
          <w:sz w:val="28"/>
          <w:szCs w:val="28"/>
        </w:rPr>
        <w:t>详细规定，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其范围也</w:t>
      </w:r>
      <w:r w:rsidR="002E5A1D" w:rsidRPr="005810DE">
        <w:rPr>
          <w:rFonts w:ascii="Times New Roman" w:eastAsia="仿宋" w:hAnsi="Times New Roman"/>
          <w:sz w:val="28"/>
          <w:szCs w:val="28"/>
        </w:rPr>
        <w:t>不适用于小型灌溉泵站</w:t>
      </w:r>
      <w:r w:rsidR="009716E8" w:rsidRPr="005810DE">
        <w:rPr>
          <w:rFonts w:ascii="Times New Roman" w:eastAsia="仿宋" w:hAnsi="Times New Roman"/>
          <w:color w:val="FF0000"/>
          <w:sz w:val="28"/>
          <w:szCs w:val="28"/>
        </w:rPr>
        <w:t>，尤其是河网地区</w:t>
      </w:r>
      <w:r w:rsidR="00A81C55" w:rsidRPr="005810DE">
        <w:rPr>
          <w:rFonts w:ascii="Times New Roman" w:eastAsia="仿宋" w:hAnsi="Times New Roman"/>
          <w:sz w:val="28"/>
          <w:szCs w:val="28"/>
        </w:rPr>
        <w:t>；《农灌机电井以电折水技术规程》适用于地下水灌区农灌机电井以</w:t>
      </w:r>
      <w:proofErr w:type="gramStart"/>
      <w:r w:rsidR="00A81C55" w:rsidRPr="005810DE">
        <w:rPr>
          <w:rFonts w:ascii="Times New Roman" w:eastAsia="仿宋" w:hAnsi="Times New Roman"/>
          <w:sz w:val="28"/>
          <w:szCs w:val="28"/>
        </w:rPr>
        <w:t>电折水工作</w:t>
      </w:r>
      <w:proofErr w:type="gramEnd"/>
      <w:r w:rsidR="00A81C55" w:rsidRPr="005810DE">
        <w:rPr>
          <w:rFonts w:ascii="Times New Roman" w:eastAsia="仿宋" w:hAnsi="Times New Roman"/>
          <w:sz w:val="28"/>
          <w:szCs w:val="28"/>
        </w:rPr>
        <w:t>，地下水和地表水灌溉具有一定的不同，同样不适用于抽取地表水的小型灌溉泵站</w:t>
      </w:r>
      <w:proofErr w:type="gramStart"/>
      <w:r w:rsidR="00A81C55" w:rsidRPr="005810DE">
        <w:rPr>
          <w:rFonts w:ascii="Times New Roman" w:eastAsia="仿宋" w:hAnsi="Times New Roman"/>
          <w:sz w:val="28"/>
          <w:szCs w:val="28"/>
        </w:rPr>
        <w:t>以电折</w:t>
      </w:r>
      <w:r w:rsidR="00A81C55" w:rsidRPr="005810DE">
        <w:rPr>
          <w:rFonts w:ascii="Times New Roman" w:eastAsia="仿宋" w:hAnsi="Times New Roman"/>
          <w:sz w:val="28"/>
          <w:szCs w:val="28"/>
        </w:rPr>
        <w:lastRenderedPageBreak/>
        <w:t>水</w:t>
      </w:r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7D177A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A81C55" w:rsidRPr="005810DE">
        <w:rPr>
          <w:rFonts w:ascii="Times New Roman" w:eastAsia="仿宋" w:hAnsi="Times New Roman"/>
          <w:sz w:val="28"/>
          <w:szCs w:val="28"/>
        </w:rPr>
        <w:t>工作。</w:t>
      </w:r>
    </w:p>
    <w:p w14:paraId="379A9EDB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9" w:name="_Toc49833864"/>
      <w:bookmarkStart w:id="10" w:name="_Toc49833967"/>
      <w:bookmarkStart w:id="11" w:name="_Toc118762776"/>
      <w:r w:rsidRPr="005810DE">
        <w:rPr>
          <w:rFonts w:ascii="Times New Roman" w:eastAsia="仿宋" w:hAnsi="Times New Roman"/>
          <w:b/>
          <w:bCs/>
          <w:sz w:val="28"/>
          <w:szCs w:val="32"/>
        </w:rPr>
        <w:t>3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团体标准编制原则</w:t>
      </w:r>
      <w:bookmarkEnd w:id="9"/>
      <w:bookmarkEnd w:id="10"/>
      <w:bookmarkEnd w:id="11"/>
    </w:p>
    <w:p w14:paraId="41CD13F2" w14:textId="702EE98B" w:rsidR="006B039A" w:rsidRPr="005810DE" w:rsidRDefault="006B039A" w:rsidP="007A7306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《</w:t>
      </w:r>
      <w:r w:rsidR="00227701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》按照《标准化工作导则</w:t>
      </w:r>
      <w:r w:rsidRPr="005810DE">
        <w:rPr>
          <w:rFonts w:ascii="Times New Roman" w:eastAsia="仿宋" w:hAnsi="Times New Roman"/>
          <w:sz w:val="28"/>
          <w:szCs w:val="28"/>
        </w:rPr>
        <w:t xml:space="preserve"> </w:t>
      </w:r>
      <w:r w:rsidRPr="005810DE">
        <w:rPr>
          <w:rFonts w:ascii="Times New Roman" w:eastAsia="仿宋" w:hAnsi="Times New Roman"/>
          <w:sz w:val="28"/>
          <w:szCs w:val="28"/>
        </w:rPr>
        <w:t>第一部分：标准的结构和编写》（</w:t>
      </w:r>
      <w:r w:rsidRPr="005810DE">
        <w:rPr>
          <w:rFonts w:ascii="Times New Roman" w:eastAsia="仿宋" w:hAnsi="Times New Roman"/>
          <w:sz w:val="28"/>
          <w:szCs w:val="28"/>
        </w:rPr>
        <w:t>GB/T 1.1-2020</w:t>
      </w:r>
      <w:r w:rsidRPr="005810DE">
        <w:rPr>
          <w:rFonts w:ascii="Times New Roman" w:eastAsia="仿宋" w:hAnsi="Times New Roman"/>
          <w:sz w:val="28"/>
          <w:szCs w:val="28"/>
        </w:rPr>
        <w:t>）的要求进行编制，属于中国农业节水和农村供水技术协会团体标准，是国内首个全国范围内的</w:t>
      </w:r>
      <w:r w:rsidR="002D48CE" w:rsidRPr="005810DE">
        <w:rPr>
          <w:rFonts w:ascii="Times New Roman" w:eastAsia="仿宋" w:hAnsi="Times New Roman"/>
          <w:sz w:val="28"/>
          <w:szCs w:val="28"/>
        </w:rPr>
        <w:t>小型灌溉泵站</w:t>
      </w:r>
      <w:proofErr w:type="gramStart"/>
      <w:r w:rsidR="002D48CE" w:rsidRPr="005810DE">
        <w:rPr>
          <w:rFonts w:ascii="Times New Roman" w:eastAsia="仿宋" w:hAnsi="Times New Roman"/>
          <w:sz w:val="28"/>
          <w:szCs w:val="28"/>
        </w:rPr>
        <w:t>以电折水</w:t>
      </w:r>
      <w:r w:rsidR="00412658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412658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2D48CE" w:rsidRPr="005810DE">
        <w:rPr>
          <w:rFonts w:ascii="Times New Roman" w:eastAsia="仿宋" w:hAnsi="Times New Roman"/>
          <w:sz w:val="28"/>
          <w:szCs w:val="28"/>
        </w:rPr>
        <w:t>技术</w:t>
      </w:r>
      <w:r w:rsidRPr="005810DE">
        <w:rPr>
          <w:rFonts w:ascii="Times New Roman" w:eastAsia="仿宋" w:hAnsi="Times New Roman"/>
          <w:sz w:val="28"/>
          <w:szCs w:val="28"/>
        </w:rPr>
        <w:t>标准。《</w:t>
      </w:r>
      <w:r w:rsidR="00412658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》</w:t>
      </w:r>
      <w:r w:rsidR="002D48CE" w:rsidRPr="005810DE">
        <w:rPr>
          <w:rFonts w:ascii="Times New Roman" w:eastAsia="仿宋" w:hAnsi="Times New Roman"/>
          <w:sz w:val="28"/>
          <w:szCs w:val="28"/>
        </w:rPr>
        <w:t>规定了</w:t>
      </w:r>
      <w:r w:rsidR="00412658" w:rsidRPr="005810DE">
        <w:rPr>
          <w:rFonts w:ascii="Times New Roman" w:eastAsia="仿宋" w:hAnsi="Times New Roman"/>
          <w:color w:val="FF0000"/>
          <w:sz w:val="28"/>
          <w:szCs w:val="28"/>
        </w:rPr>
        <w:t>河网地区小型灌溉泵站</w:t>
      </w:r>
      <w:proofErr w:type="gramStart"/>
      <w:r w:rsidR="00412658" w:rsidRPr="005810DE">
        <w:rPr>
          <w:rFonts w:ascii="Times New Roman" w:eastAsia="仿宋" w:hAnsi="Times New Roman"/>
          <w:color w:val="FF0000"/>
          <w:sz w:val="28"/>
          <w:szCs w:val="28"/>
        </w:rPr>
        <w:t>以电折水量</w:t>
      </w:r>
      <w:proofErr w:type="gramEnd"/>
      <w:r w:rsidR="00412658" w:rsidRPr="005810DE">
        <w:rPr>
          <w:rFonts w:ascii="Times New Roman" w:eastAsia="仿宋" w:hAnsi="Times New Roman"/>
          <w:color w:val="FF0000"/>
          <w:sz w:val="28"/>
          <w:szCs w:val="28"/>
        </w:rPr>
        <w:t>水技术的范围、一般要求、典型水泵选取、水泵出水量测定、用电量获取、水电折算系数测定、水泵灌溉用水量计算、水泵运行与档案管理等方面的要求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。</w:t>
      </w:r>
    </w:p>
    <w:p w14:paraId="73830354" w14:textId="428CD852" w:rsidR="006B039A" w:rsidRPr="005810DE" w:rsidRDefault="006B039A" w:rsidP="007A730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《</w:t>
      </w:r>
      <w:r w:rsidR="00227701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》在编制过程中，充分考虑我国</w:t>
      </w:r>
      <w:r w:rsidR="002E5A1D" w:rsidRPr="005810DE">
        <w:rPr>
          <w:rFonts w:ascii="Times New Roman" w:eastAsia="仿宋" w:hAnsi="Times New Roman"/>
          <w:sz w:val="28"/>
          <w:szCs w:val="28"/>
        </w:rPr>
        <w:t>农业用水管理</w:t>
      </w:r>
      <w:r w:rsidRPr="005810DE">
        <w:rPr>
          <w:rFonts w:ascii="Times New Roman" w:eastAsia="仿宋" w:hAnsi="Times New Roman"/>
          <w:sz w:val="28"/>
          <w:szCs w:val="28"/>
        </w:rPr>
        <w:t>的发展方向</w:t>
      </w:r>
      <w:r w:rsidR="002E5A1D" w:rsidRPr="005810DE">
        <w:rPr>
          <w:rFonts w:ascii="Times New Roman" w:eastAsia="仿宋" w:hAnsi="Times New Roman"/>
          <w:sz w:val="28"/>
          <w:szCs w:val="28"/>
        </w:rPr>
        <w:t>，</w:t>
      </w:r>
      <w:r w:rsidRPr="005810DE">
        <w:rPr>
          <w:rFonts w:ascii="Times New Roman" w:eastAsia="仿宋" w:hAnsi="Times New Roman"/>
          <w:sz w:val="28"/>
          <w:szCs w:val="28"/>
        </w:rPr>
        <w:t>坚持系统性、先进性、地方性、适用性、科学性原则，</w:t>
      </w:r>
      <w:r w:rsidR="00227701" w:rsidRPr="005810DE">
        <w:rPr>
          <w:rFonts w:ascii="Times New Roman" w:eastAsia="仿宋" w:hAnsi="Times New Roman"/>
          <w:sz w:val="28"/>
          <w:szCs w:val="28"/>
        </w:rPr>
        <w:t>能够较好的指导</w:t>
      </w:r>
      <w:r w:rsidR="009716E8" w:rsidRPr="005810DE">
        <w:rPr>
          <w:rFonts w:ascii="Times New Roman" w:eastAsia="仿宋" w:hAnsi="Times New Roman"/>
          <w:color w:val="FF0000"/>
          <w:sz w:val="28"/>
          <w:szCs w:val="28"/>
        </w:rPr>
        <w:t>河网地区</w:t>
      </w:r>
      <w:r w:rsidR="00227701" w:rsidRPr="005810DE">
        <w:rPr>
          <w:rFonts w:ascii="Times New Roman" w:eastAsia="仿宋" w:hAnsi="Times New Roman"/>
          <w:sz w:val="28"/>
          <w:szCs w:val="28"/>
        </w:rPr>
        <w:t>小型灌溉泵站</w:t>
      </w:r>
      <w:proofErr w:type="gramStart"/>
      <w:r w:rsidR="00227701" w:rsidRPr="005810DE">
        <w:rPr>
          <w:rFonts w:ascii="Times New Roman" w:eastAsia="仿宋" w:hAnsi="Times New Roman"/>
          <w:sz w:val="28"/>
          <w:szCs w:val="28"/>
        </w:rPr>
        <w:t>以电折水</w:t>
      </w:r>
      <w:r w:rsidR="009716E8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9716E8" w:rsidRPr="005810DE">
        <w:rPr>
          <w:rFonts w:ascii="Times New Roman" w:eastAsia="仿宋" w:hAnsi="Times New Roman"/>
          <w:color w:val="FF0000"/>
          <w:sz w:val="28"/>
          <w:szCs w:val="28"/>
        </w:rPr>
        <w:t>水工作</w:t>
      </w:r>
      <w:r w:rsidRPr="005810DE">
        <w:rPr>
          <w:rFonts w:ascii="Times New Roman" w:eastAsia="仿宋" w:hAnsi="Times New Roman"/>
          <w:sz w:val="28"/>
          <w:szCs w:val="28"/>
        </w:rPr>
        <w:t>，既符合</w:t>
      </w:r>
      <w:r w:rsidR="002E5A1D" w:rsidRPr="005810DE">
        <w:rPr>
          <w:rFonts w:ascii="Times New Roman" w:eastAsia="仿宋" w:hAnsi="Times New Roman"/>
          <w:sz w:val="28"/>
          <w:szCs w:val="28"/>
        </w:rPr>
        <w:t>用水计量技术</w:t>
      </w:r>
      <w:r w:rsidRPr="005810DE">
        <w:rPr>
          <w:rFonts w:ascii="Times New Roman" w:eastAsia="仿宋" w:hAnsi="Times New Roman"/>
          <w:sz w:val="28"/>
          <w:szCs w:val="28"/>
        </w:rPr>
        <w:t>发展需求，又能</w:t>
      </w:r>
      <w:r w:rsidR="002E5A1D" w:rsidRPr="005810DE">
        <w:rPr>
          <w:rFonts w:ascii="Times New Roman" w:eastAsia="仿宋" w:hAnsi="Times New Roman"/>
          <w:sz w:val="28"/>
          <w:szCs w:val="28"/>
        </w:rPr>
        <w:t>较好的满足小型灌溉泵站计量的功能需求</w:t>
      </w:r>
      <w:r w:rsidRPr="005810DE">
        <w:rPr>
          <w:rFonts w:ascii="Times New Roman" w:eastAsia="仿宋" w:hAnsi="Times New Roman"/>
          <w:sz w:val="28"/>
          <w:szCs w:val="28"/>
        </w:rPr>
        <w:t>，确保标准的针对性、指导性、可操作性、科学性。</w:t>
      </w:r>
      <w:r w:rsidRPr="005810DE">
        <w:rPr>
          <w:rFonts w:ascii="Times New Roman" w:eastAsia="仿宋" w:hAnsi="Times New Roman"/>
          <w:sz w:val="28"/>
          <w:szCs w:val="28"/>
        </w:rPr>
        <w:t xml:space="preserve"> </w:t>
      </w:r>
    </w:p>
    <w:p w14:paraId="0423943F" w14:textId="1DC81527" w:rsidR="006B039A" w:rsidRPr="005810DE" w:rsidRDefault="006B039A" w:rsidP="007A730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编制依据主要包括</w:t>
      </w:r>
      <w:r w:rsidR="002D48CE" w:rsidRPr="005810DE">
        <w:rPr>
          <w:rFonts w:ascii="Times New Roman" w:eastAsia="仿宋" w:hAnsi="Times New Roman"/>
          <w:sz w:val="28"/>
          <w:szCs w:val="28"/>
        </w:rPr>
        <w:t>用水计量</w:t>
      </w:r>
      <w:r w:rsidRPr="005810DE">
        <w:rPr>
          <w:rFonts w:ascii="Times New Roman" w:eastAsia="仿宋" w:hAnsi="Times New Roman"/>
          <w:sz w:val="28"/>
          <w:szCs w:val="28"/>
        </w:rPr>
        <w:t>相关政策文件，以及相关技术标准，主要参考引用的技术标准包括：</w:t>
      </w:r>
    </w:p>
    <w:p w14:paraId="54C0C87A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GB/T 3214 </w:t>
      </w:r>
      <w:r w:rsidRPr="005810DE">
        <w:rPr>
          <w:rFonts w:ascii="Times New Roman" w:eastAsia="仿宋" w:hAnsi="Times New Roman"/>
          <w:sz w:val="28"/>
          <w:szCs w:val="28"/>
        </w:rPr>
        <w:t>水泵流量的测定方法</w:t>
      </w:r>
    </w:p>
    <w:p w14:paraId="02D7DF71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GB/T 18894  </w:t>
      </w:r>
      <w:r w:rsidRPr="005810DE">
        <w:rPr>
          <w:rFonts w:ascii="Times New Roman" w:eastAsia="仿宋" w:hAnsi="Times New Roman"/>
          <w:sz w:val="28"/>
          <w:szCs w:val="28"/>
        </w:rPr>
        <w:t>电子文件归档与管理规范</w:t>
      </w:r>
    </w:p>
    <w:p w14:paraId="2EA3B3D7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GB/T 21303  </w:t>
      </w:r>
      <w:r w:rsidRPr="005810DE">
        <w:rPr>
          <w:rFonts w:ascii="Times New Roman" w:eastAsia="仿宋" w:hAnsi="Times New Roman"/>
          <w:sz w:val="28"/>
          <w:szCs w:val="28"/>
        </w:rPr>
        <w:t>灌溉渠道系统量水规范</w:t>
      </w:r>
    </w:p>
    <w:p w14:paraId="59370504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GB/T 28714  </w:t>
      </w:r>
      <w:r w:rsidRPr="005810DE">
        <w:rPr>
          <w:rFonts w:ascii="Times New Roman" w:eastAsia="仿宋" w:hAnsi="Times New Roman"/>
          <w:sz w:val="28"/>
          <w:szCs w:val="28"/>
        </w:rPr>
        <w:t>取水计量技术导则</w:t>
      </w:r>
    </w:p>
    <w:p w14:paraId="2EC846FE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color w:val="FF0000"/>
          <w:sz w:val="28"/>
          <w:szCs w:val="28"/>
        </w:rPr>
        <w:t xml:space="preserve">GB/T 30948  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泵站技术管理规程</w:t>
      </w:r>
    </w:p>
    <w:p w14:paraId="54583E43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GB/T 38317  </w:t>
      </w:r>
      <w:r w:rsidRPr="005810DE">
        <w:rPr>
          <w:rFonts w:ascii="Times New Roman" w:eastAsia="仿宋" w:hAnsi="Times New Roman"/>
          <w:sz w:val="28"/>
          <w:szCs w:val="28"/>
        </w:rPr>
        <w:t>智能电能表外形结构和安装尺寸</w:t>
      </w:r>
    </w:p>
    <w:p w14:paraId="58596ED3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lastRenderedPageBreak/>
        <w:t xml:space="preserve">GB 50179  </w:t>
      </w:r>
      <w:r w:rsidRPr="005810DE">
        <w:rPr>
          <w:rFonts w:ascii="Times New Roman" w:eastAsia="仿宋" w:hAnsi="Times New Roman"/>
          <w:sz w:val="28"/>
          <w:szCs w:val="28"/>
        </w:rPr>
        <w:t>河流流量测验规范</w:t>
      </w:r>
    </w:p>
    <w:p w14:paraId="79FD705D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 50265  </w:t>
      </w:r>
      <w:r w:rsidRPr="005810DE">
        <w:rPr>
          <w:rFonts w:ascii="Times New Roman" w:eastAsia="仿宋" w:hAnsi="Times New Roman"/>
          <w:sz w:val="28"/>
          <w:szCs w:val="28"/>
        </w:rPr>
        <w:t>泵站设计标准</w:t>
      </w:r>
    </w:p>
    <w:p w14:paraId="0ACC8637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GB 50201  </w:t>
      </w:r>
      <w:r w:rsidRPr="005810DE">
        <w:rPr>
          <w:rFonts w:ascii="Times New Roman" w:eastAsia="仿宋" w:hAnsi="Times New Roman"/>
          <w:sz w:val="28"/>
          <w:szCs w:val="28"/>
        </w:rPr>
        <w:t>防洪标准</w:t>
      </w:r>
    </w:p>
    <w:p w14:paraId="6345AB25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 xml:space="preserve">JGJ 25  </w:t>
      </w:r>
      <w:r w:rsidRPr="005810DE">
        <w:rPr>
          <w:rFonts w:ascii="Times New Roman" w:eastAsia="仿宋" w:hAnsi="Times New Roman"/>
          <w:sz w:val="28"/>
          <w:szCs w:val="28"/>
        </w:rPr>
        <w:t>档案馆建筑设计规范</w:t>
      </w:r>
    </w:p>
    <w:p w14:paraId="02C38901" w14:textId="77777777" w:rsidR="009716E8" w:rsidRPr="005810DE" w:rsidRDefault="009716E8" w:rsidP="009716E8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color w:val="FF0000"/>
          <w:sz w:val="28"/>
          <w:szCs w:val="28"/>
        </w:rPr>
        <w:t xml:space="preserve">SD 174-85  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比降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-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面积法测流规范</w:t>
      </w:r>
    </w:p>
    <w:p w14:paraId="2BDF0764" w14:textId="170CA086" w:rsidR="006B039A" w:rsidRPr="005810DE" w:rsidRDefault="009716E8" w:rsidP="009716E8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5810DE">
        <w:rPr>
          <w:rFonts w:ascii="Times New Roman" w:eastAsia="仿宋" w:hAnsi="Times New Roman"/>
          <w:color w:val="FF0000"/>
          <w:sz w:val="28"/>
          <w:szCs w:val="28"/>
        </w:rPr>
        <w:t xml:space="preserve">T/CHES 61  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声学多普勒流量测验规范</w:t>
      </w:r>
    </w:p>
    <w:p w14:paraId="262B4525" w14:textId="4AA5F3BC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12" w:name="_Toc49833865"/>
      <w:bookmarkStart w:id="13" w:name="_Toc49833968"/>
      <w:bookmarkStart w:id="14" w:name="_Toc118762777"/>
      <w:r w:rsidRPr="005810DE">
        <w:rPr>
          <w:rFonts w:ascii="Times New Roman" w:eastAsia="仿宋" w:hAnsi="Times New Roman"/>
          <w:b/>
          <w:bCs/>
          <w:sz w:val="28"/>
          <w:szCs w:val="32"/>
        </w:rPr>
        <w:t>4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团体标准主要条文或技术内容的依据；专利情况说明；修订团体标准应说明新旧团体标准水平的对比情况</w:t>
      </w:r>
      <w:bookmarkEnd w:id="12"/>
      <w:bookmarkEnd w:id="13"/>
      <w:bookmarkEnd w:id="14"/>
    </w:p>
    <w:p w14:paraId="21BE602B" w14:textId="3AEC4B2A" w:rsidR="00227701" w:rsidRPr="005810DE" w:rsidRDefault="00227701" w:rsidP="006056B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农业用水计量本身是一个复杂的问题，以</w:t>
      </w:r>
      <w:proofErr w:type="gramStart"/>
      <w:r w:rsidRPr="005810DE">
        <w:rPr>
          <w:rFonts w:ascii="Times New Roman" w:eastAsia="仿宋" w:hAnsi="Times New Roman"/>
          <w:sz w:val="28"/>
          <w:szCs w:val="28"/>
        </w:rPr>
        <w:t>电折水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量水</w:t>
      </w:r>
      <w:r w:rsidRPr="005810DE">
        <w:rPr>
          <w:rFonts w:ascii="Times New Roman" w:eastAsia="仿宋" w:hAnsi="Times New Roman"/>
          <w:sz w:val="28"/>
          <w:szCs w:val="28"/>
        </w:rPr>
        <w:t>工作</w:t>
      </w:r>
      <w:proofErr w:type="gramEnd"/>
      <w:r w:rsidR="00BE2166" w:rsidRPr="005810DE">
        <w:rPr>
          <w:rFonts w:ascii="Times New Roman" w:eastAsia="仿宋" w:hAnsi="Times New Roman"/>
          <w:sz w:val="28"/>
          <w:szCs w:val="28"/>
        </w:rPr>
        <w:t>也</w:t>
      </w:r>
      <w:r w:rsidRPr="005810DE">
        <w:rPr>
          <w:rFonts w:ascii="Times New Roman" w:eastAsia="仿宋" w:hAnsi="Times New Roman"/>
          <w:sz w:val="28"/>
          <w:szCs w:val="28"/>
        </w:rPr>
        <w:t>具有</w:t>
      </w:r>
      <w:r w:rsidR="00BE2166" w:rsidRPr="005810DE">
        <w:rPr>
          <w:rFonts w:ascii="Times New Roman" w:eastAsia="仿宋" w:hAnsi="Times New Roman"/>
          <w:sz w:val="28"/>
          <w:szCs w:val="28"/>
        </w:rPr>
        <w:t>一定的</w:t>
      </w:r>
      <w:r w:rsidRPr="005810DE">
        <w:rPr>
          <w:rFonts w:ascii="Times New Roman" w:eastAsia="仿宋" w:hAnsi="Times New Roman"/>
          <w:sz w:val="28"/>
          <w:szCs w:val="28"/>
        </w:rPr>
        <w:t>技术性</w:t>
      </w:r>
      <w:r w:rsidR="00A41B3D" w:rsidRPr="005810DE">
        <w:rPr>
          <w:rFonts w:ascii="Times New Roman" w:eastAsia="仿宋" w:hAnsi="Times New Roman"/>
          <w:sz w:val="28"/>
          <w:szCs w:val="28"/>
        </w:rPr>
        <w:t>要求</w:t>
      </w:r>
      <w:r w:rsidRPr="005810DE">
        <w:rPr>
          <w:rFonts w:ascii="Times New Roman" w:eastAsia="仿宋" w:hAnsi="Times New Roman"/>
          <w:sz w:val="28"/>
          <w:szCs w:val="28"/>
        </w:rPr>
        <w:t>。</w:t>
      </w:r>
      <w:r w:rsidR="007244CC" w:rsidRPr="005810DE">
        <w:rPr>
          <w:rFonts w:ascii="Times New Roman" w:eastAsia="仿宋" w:hAnsi="Times New Roman"/>
          <w:sz w:val="28"/>
          <w:szCs w:val="28"/>
        </w:rPr>
        <w:t>我国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河网地区</w:t>
      </w:r>
      <w:r w:rsidR="007244CC" w:rsidRPr="005810DE">
        <w:rPr>
          <w:rFonts w:ascii="Times New Roman" w:eastAsia="仿宋" w:hAnsi="Times New Roman"/>
          <w:sz w:val="28"/>
          <w:szCs w:val="28"/>
        </w:rPr>
        <w:t>小型灌溉泵站面广量大，各地灌溉供水实际情况也差异很大，因此，本《规程》尽可能兼顾各地实际情况，针对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河网地区</w:t>
      </w:r>
      <w:r w:rsidR="007244CC" w:rsidRPr="005810DE">
        <w:rPr>
          <w:rFonts w:ascii="Times New Roman" w:eastAsia="仿宋" w:hAnsi="Times New Roman"/>
          <w:sz w:val="28"/>
          <w:szCs w:val="28"/>
        </w:rPr>
        <w:t>小型灌溉泵站</w:t>
      </w:r>
      <w:proofErr w:type="gramStart"/>
      <w:r w:rsidR="007244CC" w:rsidRPr="005810DE">
        <w:rPr>
          <w:rFonts w:ascii="Times New Roman" w:eastAsia="仿宋" w:hAnsi="Times New Roman"/>
          <w:sz w:val="28"/>
          <w:szCs w:val="28"/>
        </w:rPr>
        <w:t>以电折水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量</w:t>
      </w:r>
      <w:proofErr w:type="gramEnd"/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水</w:t>
      </w:r>
      <w:r w:rsidR="007244CC" w:rsidRPr="005810DE">
        <w:rPr>
          <w:rFonts w:ascii="Times New Roman" w:eastAsia="仿宋" w:hAnsi="Times New Roman"/>
          <w:sz w:val="28"/>
          <w:szCs w:val="28"/>
        </w:rPr>
        <w:t>技术具体的测定、计算、管理等方面提出了参考条款。</w:t>
      </w:r>
    </w:p>
    <w:p w14:paraId="0FD6E388" w14:textId="77777777" w:rsidR="006B039A" w:rsidRPr="005810DE" w:rsidRDefault="006B039A" w:rsidP="006056BC">
      <w:pPr>
        <w:spacing w:line="360" w:lineRule="auto"/>
        <w:outlineLvl w:val="1"/>
        <w:rPr>
          <w:rFonts w:ascii="Times New Roman" w:hAnsi="Times New Roman"/>
          <w:kern w:val="0"/>
          <w:szCs w:val="28"/>
        </w:rPr>
      </w:pPr>
      <w:bookmarkStart w:id="15" w:name="_Toc118762778"/>
      <w:r w:rsidRPr="005810DE">
        <w:rPr>
          <w:rFonts w:ascii="Times New Roman" w:eastAsia="仿宋" w:hAnsi="Times New Roman"/>
          <w:sz w:val="28"/>
          <w:szCs w:val="30"/>
        </w:rPr>
        <w:t>4.1</w:t>
      </w:r>
      <w:r w:rsidRPr="005810DE">
        <w:rPr>
          <w:rFonts w:ascii="Times New Roman" w:eastAsia="仿宋" w:hAnsi="Times New Roman"/>
          <w:sz w:val="28"/>
          <w:szCs w:val="30"/>
        </w:rPr>
        <w:t>主要框架</w:t>
      </w:r>
      <w:bookmarkEnd w:id="15"/>
    </w:p>
    <w:p w14:paraId="41E38D9B" w14:textId="07FBE90D" w:rsidR="006B039A" w:rsidRPr="005810DE" w:rsidRDefault="006B039A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本《</w:t>
      </w:r>
      <w:r w:rsidR="00B91281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》主要内容分为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10</w:t>
      </w:r>
      <w:r w:rsidRPr="005810DE">
        <w:rPr>
          <w:rFonts w:ascii="Times New Roman" w:eastAsia="仿宋" w:hAnsi="Times New Roman"/>
          <w:color w:val="FF0000"/>
          <w:sz w:val="28"/>
          <w:szCs w:val="28"/>
        </w:rPr>
        <w:t>章</w:t>
      </w:r>
      <w:r w:rsidRPr="005810DE">
        <w:rPr>
          <w:rFonts w:ascii="Times New Roman" w:eastAsia="仿宋" w:hAnsi="Times New Roman"/>
          <w:sz w:val="28"/>
          <w:szCs w:val="28"/>
        </w:rPr>
        <w:t>，</w:t>
      </w:r>
      <w:r w:rsidR="002D48CE" w:rsidRPr="005810DE">
        <w:rPr>
          <w:rFonts w:ascii="Times New Roman" w:eastAsia="仿宋" w:hAnsi="Times New Roman"/>
          <w:sz w:val="28"/>
          <w:szCs w:val="28"/>
        </w:rPr>
        <w:t>1</w:t>
      </w:r>
      <w:r w:rsidRPr="005810DE">
        <w:rPr>
          <w:rFonts w:ascii="Times New Roman" w:eastAsia="仿宋" w:hAnsi="Times New Roman"/>
          <w:sz w:val="28"/>
          <w:szCs w:val="28"/>
        </w:rPr>
        <w:t>个资料性附录。包括：范围、规范性引用文件、术语和定义、</w:t>
      </w:r>
      <w:r w:rsidR="002D48CE" w:rsidRPr="005810DE">
        <w:rPr>
          <w:rFonts w:ascii="Times New Roman" w:eastAsia="仿宋" w:hAnsi="Times New Roman"/>
          <w:sz w:val="28"/>
          <w:szCs w:val="28"/>
        </w:rPr>
        <w:t>一般要求、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典型水泵选取、水泵出水量测定、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水泵耗电量</w:t>
      </w:r>
      <w:r w:rsidR="00FD6EA1">
        <w:rPr>
          <w:rFonts w:ascii="Times New Roman" w:eastAsia="仿宋" w:hAnsi="Times New Roman" w:hint="eastAsia"/>
          <w:color w:val="FF0000"/>
          <w:sz w:val="28"/>
          <w:szCs w:val="28"/>
        </w:rPr>
        <w:t>获取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、水电折算系数测定、水泵灌溉用水量计算、水泵运行与档案管理</w:t>
      </w:r>
      <w:r w:rsidRPr="005810DE">
        <w:rPr>
          <w:rFonts w:ascii="Times New Roman" w:eastAsia="仿宋" w:hAnsi="Times New Roman"/>
          <w:sz w:val="28"/>
          <w:szCs w:val="28"/>
        </w:rPr>
        <w:t>，以及附录</w:t>
      </w:r>
      <w:r w:rsidRPr="005810DE">
        <w:rPr>
          <w:rFonts w:ascii="Times New Roman" w:eastAsia="仿宋" w:hAnsi="Times New Roman"/>
          <w:sz w:val="28"/>
          <w:szCs w:val="28"/>
        </w:rPr>
        <w:t>A</w:t>
      </w:r>
      <w:r w:rsidRPr="005810DE">
        <w:rPr>
          <w:rFonts w:ascii="Times New Roman" w:eastAsia="仿宋" w:hAnsi="Times New Roman"/>
          <w:sz w:val="28"/>
          <w:szCs w:val="28"/>
        </w:rPr>
        <w:t>（</w:t>
      </w:r>
      <w:r w:rsidR="002D48CE" w:rsidRPr="005810DE">
        <w:rPr>
          <w:rFonts w:ascii="Times New Roman" w:eastAsia="仿宋" w:hAnsi="Times New Roman"/>
          <w:sz w:val="28"/>
          <w:szCs w:val="28"/>
        </w:rPr>
        <w:t>现场观测记录表</w:t>
      </w:r>
      <w:r w:rsidRPr="005810DE">
        <w:rPr>
          <w:rFonts w:ascii="Times New Roman" w:eastAsia="仿宋" w:hAnsi="Times New Roman"/>
          <w:sz w:val="28"/>
          <w:szCs w:val="28"/>
        </w:rPr>
        <w:t>）。</w:t>
      </w:r>
    </w:p>
    <w:p w14:paraId="51BC4BCC" w14:textId="77777777" w:rsidR="006B039A" w:rsidRPr="005810DE" w:rsidRDefault="006B039A" w:rsidP="00BD46C9">
      <w:pPr>
        <w:spacing w:line="360" w:lineRule="auto"/>
        <w:outlineLvl w:val="1"/>
        <w:rPr>
          <w:rFonts w:ascii="Times New Roman" w:hAnsi="Times New Roman"/>
          <w:kern w:val="0"/>
          <w:szCs w:val="28"/>
        </w:rPr>
      </w:pPr>
      <w:bookmarkStart w:id="16" w:name="_Toc118762779"/>
      <w:r w:rsidRPr="005810DE">
        <w:rPr>
          <w:rFonts w:ascii="Times New Roman" w:eastAsia="仿宋" w:hAnsi="Times New Roman"/>
          <w:sz w:val="28"/>
          <w:szCs w:val="30"/>
        </w:rPr>
        <w:t>4.2</w:t>
      </w:r>
      <w:r w:rsidRPr="005810DE">
        <w:rPr>
          <w:rFonts w:ascii="Times New Roman" w:eastAsia="仿宋" w:hAnsi="Times New Roman"/>
          <w:sz w:val="28"/>
          <w:szCs w:val="30"/>
        </w:rPr>
        <w:t>主要技术内容</w:t>
      </w:r>
      <w:bookmarkEnd w:id="16"/>
    </w:p>
    <w:p w14:paraId="3FB4BECE" w14:textId="77777777" w:rsidR="006B039A" w:rsidRPr="005810DE" w:rsidRDefault="006B039A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4.2.1</w:t>
      </w:r>
      <w:r w:rsidRPr="005810DE">
        <w:rPr>
          <w:rFonts w:ascii="Times New Roman" w:eastAsia="仿宋" w:hAnsi="Times New Roman"/>
          <w:sz w:val="28"/>
          <w:szCs w:val="28"/>
        </w:rPr>
        <w:t>适用范围的确定</w:t>
      </w:r>
    </w:p>
    <w:p w14:paraId="742EADDD" w14:textId="6F4FDC85" w:rsidR="00920BCD" w:rsidRPr="00AC1068" w:rsidRDefault="00AC1068" w:rsidP="00784B8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1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920BCD" w:rsidRPr="005810DE">
        <w:rPr>
          <w:rFonts w:ascii="Times New Roman" w:eastAsia="仿宋" w:hAnsi="Times New Roman"/>
          <w:sz w:val="28"/>
          <w:szCs w:val="28"/>
        </w:rPr>
        <w:t>根据</w:t>
      </w:r>
      <w:r w:rsidR="00784B84" w:rsidRPr="005810DE">
        <w:rPr>
          <w:rFonts w:ascii="Times New Roman" w:eastAsia="仿宋" w:hAnsi="Times New Roman"/>
          <w:sz w:val="28"/>
          <w:szCs w:val="28"/>
        </w:rPr>
        <w:t>《水利水电工程等级划分及洪水标准》（</w:t>
      </w:r>
      <w:r w:rsidR="00784B84" w:rsidRPr="005810DE">
        <w:rPr>
          <w:rFonts w:ascii="Times New Roman" w:eastAsia="仿宋" w:hAnsi="Times New Roman"/>
          <w:sz w:val="28"/>
          <w:szCs w:val="28"/>
        </w:rPr>
        <w:t>SL 252</w:t>
      </w:r>
      <w:r w:rsidR="00784B84" w:rsidRPr="005810DE">
        <w:rPr>
          <w:rFonts w:ascii="Times New Roman" w:eastAsia="仿宋" w:hAnsi="Times New Roman"/>
          <w:sz w:val="28"/>
          <w:szCs w:val="28"/>
        </w:rPr>
        <w:t>）、《泵站设计标准》（</w:t>
      </w:r>
      <w:r w:rsidR="00784B84" w:rsidRPr="005810DE">
        <w:rPr>
          <w:rFonts w:ascii="Times New Roman" w:eastAsia="仿宋" w:hAnsi="Times New Roman"/>
          <w:sz w:val="28"/>
          <w:szCs w:val="28"/>
        </w:rPr>
        <w:t>GB 50265</w:t>
      </w:r>
      <w:r w:rsidR="00784B84" w:rsidRPr="005810DE">
        <w:rPr>
          <w:rFonts w:ascii="Times New Roman" w:eastAsia="仿宋" w:hAnsi="Times New Roman"/>
          <w:sz w:val="28"/>
          <w:szCs w:val="28"/>
        </w:rPr>
        <w:t>），灌溉泵站可分为大、中、小型。大中</w:t>
      </w:r>
      <w:r w:rsidR="00784B84" w:rsidRPr="005810DE">
        <w:rPr>
          <w:rFonts w:ascii="Times New Roman" w:eastAsia="仿宋" w:hAnsi="Times New Roman"/>
          <w:sz w:val="28"/>
          <w:szCs w:val="28"/>
        </w:rPr>
        <w:lastRenderedPageBreak/>
        <w:t>型灌溉泵站一般有较完善的计量系统，准确性较高，不易采用以</w:t>
      </w:r>
      <w:proofErr w:type="gramStart"/>
      <w:r w:rsidR="00784B84" w:rsidRPr="005810DE">
        <w:rPr>
          <w:rFonts w:ascii="Times New Roman" w:eastAsia="仿宋" w:hAnsi="Times New Roman"/>
          <w:sz w:val="28"/>
          <w:szCs w:val="28"/>
        </w:rPr>
        <w:t>电折水</w:t>
      </w:r>
      <w:proofErr w:type="gramEnd"/>
      <w:r w:rsidR="00784B84" w:rsidRPr="005810DE">
        <w:rPr>
          <w:rFonts w:ascii="Times New Roman" w:eastAsia="仿宋" w:hAnsi="Times New Roman"/>
          <w:sz w:val="28"/>
          <w:szCs w:val="28"/>
        </w:rPr>
        <w:t>的方式计量水量。小型灌溉泵站由于大部分不具备计量条件，</w:t>
      </w:r>
      <w:r w:rsidR="00784B84" w:rsidRPr="005810DE">
        <w:rPr>
          <w:rFonts w:ascii="Times New Roman" w:eastAsia="仿宋" w:hAnsi="Times New Roman"/>
          <w:color w:val="FF0000"/>
          <w:sz w:val="28"/>
          <w:szCs w:val="28"/>
        </w:rPr>
        <w:t>更适合采用以</w:t>
      </w:r>
      <w:proofErr w:type="gramStart"/>
      <w:r w:rsidR="00784B84" w:rsidRPr="005810DE">
        <w:rPr>
          <w:rFonts w:ascii="Times New Roman" w:eastAsia="仿宋" w:hAnsi="Times New Roman"/>
          <w:color w:val="FF0000"/>
          <w:sz w:val="28"/>
          <w:szCs w:val="28"/>
        </w:rPr>
        <w:t>电折水</w:t>
      </w:r>
      <w:proofErr w:type="gramEnd"/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这类</w:t>
      </w:r>
      <w:r w:rsidR="00784B84" w:rsidRPr="005810DE">
        <w:rPr>
          <w:rFonts w:ascii="Times New Roman" w:eastAsia="仿宋" w:hAnsi="Times New Roman"/>
          <w:color w:val="FF0000"/>
          <w:sz w:val="28"/>
          <w:szCs w:val="28"/>
        </w:rPr>
        <w:t>间接方式进行计量</w:t>
      </w:r>
      <w:r w:rsidR="00784B84" w:rsidRPr="005810DE">
        <w:rPr>
          <w:rFonts w:ascii="Times New Roman" w:eastAsia="仿宋" w:hAnsi="Times New Roman"/>
          <w:sz w:val="28"/>
          <w:szCs w:val="28"/>
        </w:rPr>
        <w:t>。</w:t>
      </w:r>
      <w:r w:rsidR="006D2704" w:rsidRPr="005810DE">
        <w:rPr>
          <w:rFonts w:ascii="Times New Roman" w:eastAsia="仿宋" w:hAnsi="Times New Roman"/>
          <w:sz w:val="28"/>
          <w:szCs w:val="28"/>
        </w:rPr>
        <w:t>鉴于</w:t>
      </w:r>
      <w:r w:rsidR="00F64B24" w:rsidRPr="005810DE">
        <w:rPr>
          <w:rFonts w:ascii="Times New Roman" w:eastAsia="仿宋" w:hAnsi="Times New Roman"/>
          <w:sz w:val="28"/>
          <w:szCs w:val="28"/>
        </w:rPr>
        <w:t>抽取地表水和地下水在计量方式上</w:t>
      </w:r>
      <w:r w:rsidR="005A6526" w:rsidRPr="005810DE">
        <w:rPr>
          <w:rFonts w:ascii="Times New Roman" w:eastAsia="仿宋" w:hAnsi="Times New Roman"/>
          <w:sz w:val="28"/>
          <w:szCs w:val="28"/>
        </w:rPr>
        <w:t>有较大不同，</w:t>
      </w:r>
      <w:r w:rsidR="001E58A5" w:rsidRPr="005810DE">
        <w:rPr>
          <w:rFonts w:ascii="Times New Roman" w:eastAsia="仿宋" w:hAnsi="Times New Roman"/>
          <w:sz w:val="28"/>
          <w:szCs w:val="28"/>
        </w:rPr>
        <w:t>《农灌机电井以电折水技术规程》（</w:t>
      </w:r>
      <w:r w:rsidR="001E58A5" w:rsidRPr="005810DE">
        <w:rPr>
          <w:rFonts w:ascii="Times New Roman" w:eastAsia="仿宋" w:hAnsi="Times New Roman"/>
          <w:sz w:val="28"/>
          <w:szCs w:val="28"/>
        </w:rPr>
        <w:t>T/CHES 120-2023</w:t>
      </w:r>
      <w:r w:rsidR="001E58A5" w:rsidRPr="005810DE">
        <w:rPr>
          <w:rFonts w:ascii="Times New Roman" w:eastAsia="仿宋" w:hAnsi="Times New Roman"/>
          <w:sz w:val="28"/>
          <w:szCs w:val="28"/>
        </w:rPr>
        <w:t>）已对地下水灌区</w:t>
      </w:r>
      <w:proofErr w:type="gramStart"/>
      <w:r w:rsidR="001E58A5" w:rsidRPr="005810DE">
        <w:rPr>
          <w:rFonts w:ascii="Times New Roman" w:eastAsia="仿宋" w:hAnsi="Times New Roman"/>
          <w:sz w:val="28"/>
          <w:szCs w:val="28"/>
        </w:rPr>
        <w:t>以电折水工</w:t>
      </w:r>
      <w:proofErr w:type="gramEnd"/>
      <w:r w:rsidR="001E58A5" w:rsidRPr="005810DE">
        <w:rPr>
          <w:rFonts w:ascii="Times New Roman" w:eastAsia="仿宋" w:hAnsi="Times New Roman"/>
          <w:sz w:val="28"/>
          <w:szCs w:val="28"/>
        </w:rPr>
        <w:t>做出规定，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另外，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《规程》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主要针对河网地区，因此</w:t>
      </w:r>
      <w:r w:rsidR="00F64B24" w:rsidRPr="005810DE">
        <w:rPr>
          <w:rFonts w:ascii="Times New Roman" w:eastAsia="仿宋" w:hAnsi="Times New Roman"/>
          <w:color w:val="FF0000"/>
          <w:sz w:val="28"/>
          <w:szCs w:val="28"/>
        </w:rPr>
        <w:t>适用范围为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适用于抽取地表水的、灌溉控制面积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5000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亩以内的小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Ⅱ</w:t>
      </w:r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型灌溉泵站</w:t>
      </w:r>
      <w:proofErr w:type="gramStart"/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以电折水量</w:t>
      </w:r>
      <w:proofErr w:type="gramEnd"/>
      <w:r w:rsidR="00A41B3D" w:rsidRPr="005810DE">
        <w:rPr>
          <w:rFonts w:ascii="Times New Roman" w:eastAsia="仿宋" w:hAnsi="Times New Roman"/>
          <w:color w:val="FF0000"/>
          <w:sz w:val="28"/>
          <w:szCs w:val="28"/>
        </w:rPr>
        <w:t>水工</w:t>
      </w:r>
      <w:r w:rsidR="00A41B3D" w:rsidRPr="00AC1068">
        <w:rPr>
          <w:rFonts w:ascii="Times New Roman" w:eastAsia="仿宋" w:hAnsi="Times New Roman"/>
          <w:color w:val="FF0000"/>
          <w:sz w:val="28"/>
          <w:szCs w:val="28"/>
        </w:rPr>
        <w:t>作</w:t>
      </w:r>
      <w:r w:rsidR="005A6526" w:rsidRPr="00AC1068">
        <w:rPr>
          <w:rFonts w:ascii="Times New Roman" w:eastAsia="仿宋" w:hAnsi="Times New Roman"/>
          <w:color w:val="FF0000"/>
          <w:sz w:val="28"/>
          <w:szCs w:val="28"/>
        </w:rPr>
        <w:t>。</w:t>
      </w:r>
    </w:p>
    <w:p w14:paraId="65CBC5C4" w14:textId="36B641C0" w:rsidR="00AC1068" w:rsidRPr="00AC1068" w:rsidRDefault="00AC1068" w:rsidP="00784B84">
      <w:pPr>
        <w:ind w:firstLineChars="200" w:firstLine="560"/>
        <w:rPr>
          <w:rFonts w:ascii="Times New Roman" w:eastAsia="仿宋" w:hAnsi="Times New Roman" w:hint="eastAsia"/>
          <w:color w:val="FF0000"/>
          <w:sz w:val="28"/>
          <w:szCs w:val="28"/>
        </w:rPr>
      </w:pP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第</w:t>
      </w:r>
      <w:r w:rsidRPr="00AC1068">
        <w:rPr>
          <w:rFonts w:ascii="Times New Roman" w:eastAsia="仿宋" w:hAnsi="Times New Roman"/>
          <w:color w:val="FF0000"/>
          <w:sz w:val="28"/>
          <w:szCs w:val="28"/>
        </w:rPr>
        <w:t>2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、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3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章内容：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这两章分别是规范性引用文件和术语定义的内容，本规程共引用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1</w:t>
      </w:r>
      <w:r w:rsidRPr="00AC1068">
        <w:rPr>
          <w:rFonts w:ascii="Times New Roman" w:eastAsia="仿宋" w:hAnsi="Times New Roman"/>
          <w:color w:val="FF0000"/>
          <w:sz w:val="28"/>
          <w:szCs w:val="28"/>
        </w:rPr>
        <w:t>2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个规范性文件、定义了</w:t>
      </w:r>
      <w:r w:rsidR="00983CDE">
        <w:rPr>
          <w:rFonts w:ascii="Times New Roman" w:eastAsia="仿宋" w:hAnsi="Times New Roman" w:hint="eastAsia"/>
          <w:color w:val="FF0000"/>
          <w:sz w:val="28"/>
          <w:szCs w:val="28"/>
        </w:rPr>
        <w:t>“</w:t>
      </w:r>
      <w:r w:rsidR="00983CDE" w:rsidRPr="00983CDE">
        <w:rPr>
          <w:rFonts w:ascii="Times New Roman" w:eastAsia="仿宋" w:hAnsi="Times New Roman" w:hint="eastAsia"/>
          <w:color w:val="FF0000"/>
          <w:sz w:val="28"/>
          <w:szCs w:val="28"/>
        </w:rPr>
        <w:t>小Ⅱ型灌溉泵站</w:t>
      </w:r>
      <w:r w:rsidR="00983CDE">
        <w:rPr>
          <w:rFonts w:ascii="Times New Roman" w:eastAsia="仿宋" w:hAnsi="Times New Roman" w:hint="eastAsia"/>
          <w:color w:val="FF0000"/>
          <w:sz w:val="28"/>
          <w:szCs w:val="28"/>
        </w:rPr>
        <w:t>”“</w:t>
      </w:r>
      <w:r w:rsidR="00983CDE" w:rsidRPr="00983CDE">
        <w:rPr>
          <w:rFonts w:ascii="Times New Roman" w:eastAsia="仿宋" w:hAnsi="Times New Roman" w:hint="eastAsia"/>
          <w:color w:val="FF0000"/>
          <w:sz w:val="28"/>
          <w:szCs w:val="28"/>
        </w:rPr>
        <w:t>以电折水</w:t>
      </w:r>
      <w:r w:rsidR="00983CDE">
        <w:rPr>
          <w:rFonts w:ascii="Times New Roman" w:eastAsia="仿宋" w:hAnsi="Times New Roman" w:hint="eastAsia"/>
          <w:color w:val="FF0000"/>
          <w:sz w:val="28"/>
          <w:szCs w:val="28"/>
        </w:rPr>
        <w:t>”“</w:t>
      </w:r>
      <w:r w:rsidR="00983CDE" w:rsidRPr="00983CDE">
        <w:rPr>
          <w:rFonts w:ascii="Times New Roman" w:eastAsia="仿宋" w:hAnsi="Times New Roman" w:hint="eastAsia"/>
          <w:color w:val="FF0000"/>
          <w:sz w:val="28"/>
          <w:szCs w:val="28"/>
        </w:rPr>
        <w:t>水电折算系数</w:t>
      </w:r>
      <w:r w:rsidR="00983CDE">
        <w:rPr>
          <w:rFonts w:ascii="Times New Roman" w:eastAsia="仿宋" w:hAnsi="Times New Roman" w:hint="eastAsia"/>
          <w:color w:val="FF0000"/>
          <w:sz w:val="28"/>
          <w:szCs w:val="28"/>
        </w:rPr>
        <w:t>”等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3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个术语。</w:t>
      </w:r>
    </w:p>
    <w:p w14:paraId="2E14C9B2" w14:textId="54D5FB90" w:rsidR="006B039A" w:rsidRPr="005810DE" w:rsidRDefault="006B039A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4.2.2</w:t>
      </w:r>
      <w:r w:rsidR="00517CC6" w:rsidRPr="005810DE">
        <w:rPr>
          <w:rFonts w:ascii="Times New Roman" w:eastAsia="仿宋" w:hAnsi="Times New Roman"/>
          <w:sz w:val="28"/>
          <w:szCs w:val="28"/>
        </w:rPr>
        <w:t>一般要求</w:t>
      </w:r>
    </w:p>
    <w:p w14:paraId="6E8A7014" w14:textId="2097A0BA" w:rsidR="006B039A" w:rsidRDefault="00AC1068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4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6B039A" w:rsidRPr="005810DE">
        <w:rPr>
          <w:rFonts w:ascii="Times New Roman" w:eastAsia="仿宋" w:hAnsi="Times New Roman"/>
          <w:sz w:val="28"/>
          <w:szCs w:val="28"/>
        </w:rPr>
        <w:t>本章根据相关法律、法规、标准及</w:t>
      </w:r>
      <w:r w:rsidR="005810DE" w:rsidRPr="005810DE">
        <w:rPr>
          <w:rFonts w:ascii="Times New Roman" w:eastAsia="仿宋" w:hAnsi="Times New Roman" w:hint="eastAsia"/>
          <w:color w:val="FF0000"/>
          <w:sz w:val="28"/>
          <w:szCs w:val="28"/>
        </w:rPr>
        <w:t>河网地区</w:t>
      </w:r>
      <w:r w:rsidR="00514ABB" w:rsidRPr="005810DE">
        <w:rPr>
          <w:rFonts w:ascii="Times New Roman" w:eastAsia="仿宋" w:hAnsi="Times New Roman"/>
          <w:sz w:val="28"/>
          <w:szCs w:val="28"/>
        </w:rPr>
        <w:t>小型灌溉泵站用水计量</w:t>
      </w:r>
      <w:r w:rsidR="006B039A" w:rsidRPr="005810DE">
        <w:rPr>
          <w:rFonts w:ascii="Times New Roman" w:eastAsia="仿宋" w:hAnsi="Times New Roman"/>
          <w:sz w:val="28"/>
          <w:szCs w:val="28"/>
        </w:rPr>
        <w:t>实际情况，对</w:t>
      </w:r>
      <w:proofErr w:type="gramStart"/>
      <w:r w:rsidR="00514ABB" w:rsidRPr="00C87914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="005810DE" w:rsidRPr="00C87914">
        <w:rPr>
          <w:rFonts w:ascii="Times New Roman" w:eastAsia="仿宋" w:hAnsi="Times New Roman" w:hint="eastAsia"/>
          <w:color w:val="FF0000"/>
          <w:sz w:val="28"/>
          <w:szCs w:val="28"/>
        </w:rPr>
        <w:t>量</w:t>
      </w:r>
      <w:proofErr w:type="gramEnd"/>
      <w:r w:rsidR="005810DE" w:rsidRPr="00C87914">
        <w:rPr>
          <w:rFonts w:ascii="Times New Roman" w:eastAsia="仿宋" w:hAnsi="Times New Roman" w:hint="eastAsia"/>
          <w:color w:val="FF0000"/>
          <w:sz w:val="28"/>
          <w:szCs w:val="28"/>
        </w:rPr>
        <w:t>水</w:t>
      </w:r>
      <w:r w:rsidR="00C87914">
        <w:rPr>
          <w:rFonts w:ascii="Times New Roman" w:eastAsia="仿宋" w:hAnsi="Times New Roman" w:hint="eastAsia"/>
          <w:color w:val="FF0000"/>
          <w:sz w:val="28"/>
          <w:szCs w:val="28"/>
        </w:rPr>
        <w:t>工作、测定要求、测定次数等</w:t>
      </w:r>
      <w:r w:rsidR="00BE2166" w:rsidRPr="005810DE">
        <w:rPr>
          <w:rFonts w:ascii="Times New Roman" w:eastAsia="仿宋" w:hAnsi="Times New Roman"/>
          <w:sz w:val="28"/>
          <w:szCs w:val="28"/>
        </w:rPr>
        <w:t>做出</w:t>
      </w:r>
      <w:r w:rsidR="006B039A" w:rsidRPr="005810DE">
        <w:rPr>
          <w:rFonts w:ascii="Times New Roman" w:eastAsia="仿宋" w:hAnsi="Times New Roman"/>
          <w:sz w:val="28"/>
          <w:szCs w:val="28"/>
        </w:rPr>
        <w:t>规定</w:t>
      </w:r>
      <w:bookmarkStart w:id="17" w:name="_Toc106259800"/>
      <w:bookmarkStart w:id="18" w:name="_Toc100615073"/>
      <w:bookmarkStart w:id="19" w:name="_Toc114589817"/>
      <w:bookmarkStart w:id="20" w:name="_Toc116859732"/>
      <w:bookmarkStart w:id="21" w:name="_Toc116888629"/>
      <w:bookmarkStart w:id="22" w:name="_Toc116888794"/>
      <w:bookmarkStart w:id="23" w:name="_Toc118752776"/>
      <w:r w:rsidR="00C87914">
        <w:rPr>
          <w:rFonts w:ascii="Times New Roman" w:eastAsia="仿宋" w:hAnsi="Times New Roman" w:hint="eastAsia"/>
          <w:sz w:val="28"/>
          <w:szCs w:val="28"/>
        </w:rPr>
        <w:t>，具体包括</w:t>
      </w:r>
      <w:bookmarkEnd w:id="17"/>
      <w:bookmarkEnd w:id="18"/>
      <w:bookmarkEnd w:id="19"/>
      <w:bookmarkEnd w:id="20"/>
      <w:bookmarkEnd w:id="21"/>
      <w:bookmarkEnd w:id="22"/>
      <w:bookmarkEnd w:id="23"/>
      <w:r w:rsidR="00C87914">
        <w:rPr>
          <w:rFonts w:ascii="Times New Roman" w:eastAsia="仿宋" w:hAnsi="Times New Roman" w:hint="eastAsia"/>
          <w:sz w:val="28"/>
          <w:szCs w:val="28"/>
        </w:rPr>
        <w:t>以下</w:t>
      </w:r>
      <w:r w:rsidR="00C87914">
        <w:rPr>
          <w:rFonts w:ascii="Times New Roman" w:eastAsia="仿宋" w:hAnsi="Times New Roman" w:hint="eastAsia"/>
          <w:sz w:val="28"/>
          <w:szCs w:val="28"/>
        </w:rPr>
        <w:t>8</w:t>
      </w:r>
      <w:r w:rsidR="00C87914">
        <w:rPr>
          <w:rFonts w:ascii="Times New Roman" w:eastAsia="仿宋" w:hAnsi="Times New Roman" w:hint="eastAsia"/>
          <w:sz w:val="28"/>
          <w:szCs w:val="28"/>
        </w:rPr>
        <w:t>个一般要求：</w:t>
      </w:r>
    </w:p>
    <w:p w14:paraId="7D7890DF" w14:textId="6BFE6902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1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计量设施安装条件参考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GB/T 28714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要求执行，不具备计量设施安装条件的泵站宜采用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“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以电折水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”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的方式进行间接量水。</w:t>
      </w:r>
    </w:p>
    <w:p w14:paraId="155AB0BA" w14:textId="5C573886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2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水泵运行效率应符合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GB/T 30948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要求。</w:t>
      </w:r>
    </w:p>
    <w:p w14:paraId="533A90D5" w14:textId="0746A218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3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泵站内每台水泵均应测算水电折算系数，水泵数量多、无法全部测算的区域，宜选取典型水泵测算，其余水泵参照典型水泵测算结果推算。</w:t>
      </w:r>
    </w:p>
    <w:p w14:paraId="08D31D3D" w14:textId="15F256DB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4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水电折算系数应平行测定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3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次后取平均值，偏差宜控制在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5%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以内。</w:t>
      </w:r>
    </w:p>
    <w:p w14:paraId="2615692E" w14:textId="0C2CF588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lastRenderedPageBreak/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5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水电折算系数应定期校准，出具校准报告，并在有效期内使用。对使用年限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5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年以内的泵站、可每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2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年校准一次，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5-10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年的、应每年校准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1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次，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10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年以上的、应每年校准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2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次。</w:t>
      </w:r>
    </w:p>
    <w:p w14:paraId="1E70D025" w14:textId="687B263D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6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r w:rsidRPr="00C87914">
        <w:rPr>
          <w:rFonts w:ascii="Times New Roman" w:eastAsia="仿宋" w:hAnsi="Times New Roman"/>
          <w:color w:val="FF0000"/>
          <w:sz w:val="28"/>
          <w:szCs w:val="28"/>
        </w:rPr>
        <w:t>发生泵站专项维修、更新改造等可能影响水电折算系数的情况，水电折算系数应重新测算。</w:t>
      </w:r>
    </w:p>
    <w:p w14:paraId="68EDEB63" w14:textId="6812CCC3" w:rsidR="00C87914" w:rsidRPr="00C87914" w:rsidRDefault="00C87914" w:rsidP="00C87914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7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proofErr w:type="gramStart"/>
      <w:r w:rsidRPr="00C87914">
        <w:rPr>
          <w:rFonts w:ascii="Times New Roman" w:eastAsia="仿宋" w:hAnsi="Times New Roman"/>
          <w:color w:val="FF0000"/>
          <w:sz w:val="28"/>
          <w:szCs w:val="28"/>
        </w:rPr>
        <w:t>以电折水量</w:t>
      </w:r>
      <w:proofErr w:type="gramEnd"/>
      <w:r w:rsidRPr="00C87914">
        <w:rPr>
          <w:rFonts w:ascii="Times New Roman" w:eastAsia="仿宋" w:hAnsi="Times New Roman"/>
          <w:color w:val="FF0000"/>
          <w:sz w:val="28"/>
          <w:szCs w:val="28"/>
        </w:rPr>
        <w:t>水方法和水电折算系数应在泵房内标识。</w:t>
      </w:r>
    </w:p>
    <w:p w14:paraId="5AA6EF52" w14:textId="03EC95B7" w:rsidR="00C87914" w:rsidRPr="005810DE" w:rsidRDefault="00C87914" w:rsidP="00C87914">
      <w:pPr>
        <w:ind w:firstLineChars="200" w:firstLine="560"/>
        <w:rPr>
          <w:rFonts w:ascii="Times New Roman" w:eastAsia="仿宋" w:hAnsi="Times New Roman" w:hint="eastAsia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color w:val="FF0000"/>
          <w:sz w:val="28"/>
          <w:szCs w:val="28"/>
        </w:rPr>
        <w:t>（</w:t>
      </w:r>
      <w:r>
        <w:rPr>
          <w:rFonts w:ascii="Times New Roman" w:eastAsia="仿宋" w:hAnsi="Times New Roman"/>
          <w:color w:val="FF0000"/>
          <w:sz w:val="28"/>
          <w:szCs w:val="28"/>
        </w:rPr>
        <w:t>8</w:t>
      </w:r>
      <w:r>
        <w:rPr>
          <w:rFonts w:ascii="Times New Roman" w:eastAsia="仿宋" w:hAnsi="Times New Roman" w:hint="eastAsia"/>
          <w:color w:val="FF0000"/>
          <w:sz w:val="28"/>
          <w:szCs w:val="28"/>
        </w:rPr>
        <w:t>）</w:t>
      </w:r>
      <w:proofErr w:type="gramStart"/>
      <w:r w:rsidRPr="00C87914">
        <w:rPr>
          <w:rFonts w:ascii="Times New Roman" w:eastAsia="仿宋" w:hAnsi="Times New Roman"/>
          <w:color w:val="FF0000"/>
          <w:sz w:val="28"/>
          <w:szCs w:val="28"/>
        </w:rPr>
        <w:t>以电折水量</w:t>
      </w:r>
      <w:proofErr w:type="gramEnd"/>
      <w:r w:rsidRPr="00C87914">
        <w:rPr>
          <w:rFonts w:ascii="Times New Roman" w:eastAsia="仿宋" w:hAnsi="Times New Roman"/>
          <w:color w:val="FF0000"/>
          <w:sz w:val="28"/>
          <w:szCs w:val="28"/>
        </w:rPr>
        <w:t>水应体现出方便、耐用、低成本、易维护的特性</w:t>
      </w:r>
    </w:p>
    <w:p w14:paraId="52DE2945" w14:textId="5BD45479" w:rsidR="00C87914" w:rsidRDefault="006B039A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C87914">
        <w:rPr>
          <w:rFonts w:ascii="Times New Roman" w:eastAsia="仿宋" w:hAnsi="Times New Roman"/>
          <w:color w:val="FF0000"/>
          <w:sz w:val="28"/>
          <w:szCs w:val="28"/>
        </w:rPr>
        <w:t>4.2.3</w:t>
      </w:r>
      <w:r w:rsidR="00C87914" w:rsidRPr="00C87914">
        <w:rPr>
          <w:rFonts w:ascii="Times New Roman" w:eastAsia="仿宋" w:hAnsi="Times New Roman" w:hint="eastAsia"/>
          <w:color w:val="FF0000"/>
          <w:sz w:val="28"/>
          <w:szCs w:val="28"/>
        </w:rPr>
        <w:t>典型水泵选取</w:t>
      </w:r>
    </w:p>
    <w:p w14:paraId="7BB99200" w14:textId="1BECEA7E" w:rsidR="00C87914" w:rsidRPr="00D8365B" w:rsidRDefault="00AC1068" w:rsidP="00BD46C9">
      <w:pPr>
        <w:ind w:firstLineChars="200" w:firstLine="560"/>
        <w:rPr>
          <w:rFonts w:ascii="Times New Roman" w:eastAsia="仿宋" w:hAnsi="Times New Roman" w:hint="eastAsia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5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C87914">
        <w:rPr>
          <w:rFonts w:ascii="Times New Roman" w:eastAsia="仿宋" w:hAnsi="Times New Roman" w:hint="eastAsia"/>
          <w:color w:val="FF0000"/>
          <w:sz w:val="28"/>
          <w:szCs w:val="28"/>
        </w:rPr>
        <w:t>因河网地区水泵面广量大，部分地区不能做到每个水泵一个测量系数的要求，本规程提出了典型测量，参照执行的解决措施。本部</w:t>
      </w:r>
      <w:proofErr w:type="gramStart"/>
      <w:r w:rsidR="00C87914">
        <w:rPr>
          <w:rFonts w:ascii="Times New Roman" w:eastAsia="仿宋" w:hAnsi="Times New Roman" w:hint="eastAsia"/>
          <w:color w:val="FF0000"/>
          <w:sz w:val="28"/>
          <w:szCs w:val="28"/>
        </w:rPr>
        <w:t>分</w:t>
      </w:r>
      <w:r w:rsidR="00C87914" w:rsidRPr="00D8365B">
        <w:rPr>
          <w:rFonts w:ascii="Times New Roman" w:eastAsia="仿宋" w:hAnsi="Times New Roman" w:hint="eastAsia"/>
          <w:color w:val="FF0000"/>
          <w:sz w:val="28"/>
          <w:szCs w:val="28"/>
        </w:rPr>
        <w:t>规定</w:t>
      </w:r>
      <w:proofErr w:type="gramEnd"/>
      <w:r w:rsidR="00C87914" w:rsidRPr="00D8365B">
        <w:rPr>
          <w:rFonts w:ascii="Times New Roman" w:eastAsia="仿宋" w:hAnsi="Times New Roman" w:hint="eastAsia"/>
          <w:color w:val="FF0000"/>
          <w:sz w:val="28"/>
          <w:szCs w:val="28"/>
        </w:rPr>
        <w:t>了典型水泵数量和类型选取的要求。</w:t>
      </w:r>
    </w:p>
    <w:p w14:paraId="4FFA94DE" w14:textId="4E05F7F6" w:rsidR="006B039A" w:rsidRPr="00D8365B" w:rsidRDefault="00C87914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D8365B">
        <w:rPr>
          <w:rFonts w:ascii="Times New Roman" w:eastAsia="仿宋" w:hAnsi="Times New Roman" w:hint="eastAsia"/>
          <w:color w:val="FF0000"/>
          <w:sz w:val="28"/>
          <w:szCs w:val="28"/>
        </w:rPr>
        <w:t>4</w:t>
      </w:r>
      <w:r w:rsidRPr="00D8365B">
        <w:rPr>
          <w:rFonts w:ascii="Times New Roman" w:eastAsia="仿宋" w:hAnsi="Times New Roman"/>
          <w:color w:val="FF0000"/>
          <w:sz w:val="28"/>
          <w:szCs w:val="28"/>
        </w:rPr>
        <w:t xml:space="preserve">.2.4 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水泵出水量测定</w:t>
      </w:r>
    </w:p>
    <w:p w14:paraId="28EAA880" w14:textId="03F316F1" w:rsidR="00A146AD" w:rsidRPr="005810DE" w:rsidRDefault="00AC1068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6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6B039A" w:rsidRPr="005810DE">
        <w:rPr>
          <w:rFonts w:ascii="Times New Roman" w:eastAsia="仿宋" w:hAnsi="Times New Roman"/>
          <w:sz w:val="28"/>
          <w:szCs w:val="28"/>
        </w:rPr>
        <w:t>本章对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水泵</w:t>
      </w:r>
      <w:r w:rsidR="00B96AE3" w:rsidRPr="005810DE">
        <w:rPr>
          <w:rFonts w:ascii="Times New Roman" w:eastAsia="仿宋" w:hAnsi="Times New Roman"/>
          <w:sz w:val="28"/>
          <w:szCs w:val="28"/>
        </w:rPr>
        <w:t>出水量的计算公式、</w:t>
      </w:r>
      <w:r w:rsidR="00A146AD" w:rsidRPr="005810DE">
        <w:rPr>
          <w:rFonts w:ascii="Times New Roman" w:eastAsia="仿宋" w:hAnsi="Times New Roman"/>
          <w:sz w:val="28"/>
          <w:szCs w:val="28"/>
        </w:rPr>
        <w:t>参数测定</w:t>
      </w:r>
      <w:r w:rsidR="00B96AE3" w:rsidRPr="005810DE">
        <w:rPr>
          <w:rFonts w:ascii="Times New Roman" w:eastAsia="仿宋" w:hAnsi="Times New Roman"/>
          <w:sz w:val="28"/>
          <w:szCs w:val="28"/>
        </w:rPr>
        <w:t>方法及各方法的有关要求</w:t>
      </w:r>
      <w:r w:rsidR="006B039A" w:rsidRPr="005810DE">
        <w:rPr>
          <w:rFonts w:ascii="Times New Roman" w:eastAsia="仿宋" w:hAnsi="Times New Roman"/>
          <w:sz w:val="28"/>
          <w:szCs w:val="28"/>
        </w:rPr>
        <w:t>进行了规定。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水泵</w:t>
      </w:r>
      <w:r w:rsidR="00A146AD" w:rsidRPr="005810DE">
        <w:rPr>
          <w:rFonts w:ascii="Times New Roman" w:eastAsia="仿宋" w:hAnsi="Times New Roman"/>
          <w:sz w:val="28"/>
          <w:szCs w:val="28"/>
        </w:rPr>
        <w:t>出水量是计算水电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折算</w:t>
      </w:r>
      <w:r w:rsidR="00A146AD" w:rsidRPr="005810DE">
        <w:rPr>
          <w:rFonts w:ascii="Times New Roman" w:eastAsia="仿宋" w:hAnsi="Times New Roman"/>
          <w:sz w:val="28"/>
          <w:szCs w:val="28"/>
        </w:rPr>
        <w:t>系数的</w:t>
      </w:r>
      <w:r w:rsidR="00D8365B">
        <w:rPr>
          <w:rFonts w:ascii="Times New Roman" w:eastAsia="仿宋" w:hAnsi="Times New Roman" w:hint="eastAsia"/>
          <w:sz w:val="28"/>
          <w:szCs w:val="28"/>
        </w:rPr>
        <w:t>重要</w:t>
      </w:r>
      <w:r w:rsidR="00A146AD" w:rsidRPr="005810DE">
        <w:rPr>
          <w:rFonts w:ascii="Times New Roman" w:eastAsia="仿宋" w:hAnsi="Times New Roman"/>
          <w:sz w:val="28"/>
          <w:szCs w:val="28"/>
        </w:rPr>
        <w:t>参数，因此测算</w:t>
      </w:r>
      <w:r w:rsidR="00D8365B" w:rsidRPr="00D8365B">
        <w:rPr>
          <w:rFonts w:ascii="Times New Roman" w:eastAsia="仿宋" w:hAnsi="Times New Roman" w:hint="eastAsia"/>
          <w:color w:val="FF0000"/>
          <w:sz w:val="28"/>
          <w:szCs w:val="28"/>
        </w:rPr>
        <w:t>水泵</w:t>
      </w:r>
      <w:r w:rsidR="00A146AD" w:rsidRPr="005810DE">
        <w:rPr>
          <w:rFonts w:ascii="Times New Roman" w:eastAsia="仿宋" w:hAnsi="Times New Roman"/>
          <w:sz w:val="28"/>
          <w:szCs w:val="28"/>
        </w:rPr>
        <w:t>出水量是泵站以</w:t>
      </w:r>
      <w:proofErr w:type="gramStart"/>
      <w:r w:rsidR="00A146AD" w:rsidRPr="005810DE">
        <w:rPr>
          <w:rFonts w:ascii="Times New Roman" w:eastAsia="仿宋" w:hAnsi="Times New Roman"/>
          <w:sz w:val="28"/>
          <w:szCs w:val="28"/>
        </w:rPr>
        <w:t>电折水率定</w:t>
      </w:r>
      <w:proofErr w:type="gramEnd"/>
      <w:r w:rsidR="00A146AD" w:rsidRPr="005810DE">
        <w:rPr>
          <w:rFonts w:ascii="Times New Roman" w:eastAsia="仿宋" w:hAnsi="Times New Roman"/>
          <w:sz w:val="28"/>
          <w:szCs w:val="28"/>
        </w:rPr>
        <w:t>的前提。</w:t>
      </w:r>
    </w:p>
    <w:p w14:paraId="570DBF50" w14:textId="47C73351" w:rsidR="006B039A" w:rsidRPr="00FD6EA1" w:rsidRDefault="006B039A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FD6EA1">
        <w:rPr>
          <w:rFonts w:ascii="Times New Roman" w:eastAsia="仿宋" w:hAnsi="Times New Roman"/>
          <w:color w:val="FF0000"/>
          <w:sz w:val="28"/>
          <w:szCs w:val="28"/>
        </w:rPr>
        <w:t>4.2.</w:t>
      </w:r>
      <w:r w:rsidR="00D8365B" w:rsidRPr="00FD6EA1">
        <w:rPr>
          <w:rFonts w:ascii="Times New Roman" w:eastAsia="仿宋" w:hAnsi="Times New Roman"/>
          <w:color w:val="FF0000"/>
          <w:sz w:val="28"/>
          <w:szCs w:val="28"/>
        </w:rPr>
        <w:t>5</w:t>
      </w:r>
      <w:r w:rsidR="00FD6EA1" w:rsidRPr="00FD6EA1">
        <w:rPr>
          <w:rFonts w:ascii="Times New Roman" w:eastAsia="仿宋" w:hAnsi="Times New Roman" w:hint="eastAsia"/>
          <w:color w:val="FF0000"/>
          <w:sz w:val="28"/>
          <w:szCs w:val="28"/>
        </w:rPr>
        <w:t>水泵耗电量</w:t>
      </w:r>
      <w:r w:rsidR="00FD6EA1" w:rsidRPr="00FD6EA1">
        <w:rPr>
          <w:rFonts w:ascii="Times New Roman" w:eastAsia="仿宋" w:hAnsi="Times New Roman" w:hint="eastAsia"/>
          <w:color w:val="FF0000"/>
          <w:sz w:val="28"/>
          <w:szCs w:val="28"/>
        </w:rPr>
        <w:t>获取</w:t>
      </w:r>
    </w:p>
    <w:p w14:paraId="48035AC9" w14:textId="3CD9DA89" w:rsidR="00A146AD" w:rsidRPr="00FD6EA1" w:rsidRDefault="00AC1068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7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4043F6" w:rsidRPr="00FD6EA1">
        <w:rPr>
          <w:rFonts w:ascii="Times New Roman" w:eastAsia="仿宋" w:hAnsi="Times New Roman"/>
          <w:color w:val="FF0000"/>
          <w:sz w:val="28"/>
          <w:szCs w:val="28"/>
        </w:rPr>
        <w:t>本章规定了</w:t>
      </w:r>
      <w:r w:rsidR="00FD6EA1" w:rsidRPr="00FD6EA1">
        <w:rPr>
          <w:rFonts w:ascii="Times New Roman" w:eastAsia="仿宋" w:hAnsi="Times New Roman" w:hint="eastAsia"/>
          <w:color w:val="FF0000"/>
          <w:sz w:val="28"/>
          <w:szCs w:val="28"/>
        </w:rPr>
        <w:t>耗</w:t>
      </w:r>
      <w:r w:rsidR="004043F6" w:rsidRPr="00FD6EA1">
        <w:rPr>
          <w:rFonts w:ascii="Times New Roman" w:eastAsia="仿宋" w:hAnsi="Times New Roman"/>
          <w:color w:val="FF0000"/>
          <w:sz w:val="28"/>
          <w:szCs w:val="28"/>
        </w:rPr>
        <w:t>电量获取的方法及相关要求。</w:t>
      </w:r>
      <w:r w:rsidR="00FD6EA1" w:rsidRPr="00FD6EA1">
        <w:rPr>
          <w:rFonts w:ascii="Times New Roman" w:eastAsia="仿宋" w:hAnsi="Times New Roman" w:hint="eastAsia"/>
          <w:color w:val="FF0000"/>
          <w:sz w:val="28"/>
          <w:szCs w:val="28"/>
        </w:rPr>
        <w:t>耗</w:t>
      </w:r>
      <w:r w:rsidR="004043F6" w:rsidRPr="00FD6EA1">
        <w:rPr>
          <w:rFonts w:ascii="Times New Roman" w:eastAsia="仿宋" w:hAnsi="Times New Roman"/>
          <w:color w:val="FF0000"/>
          <w:sz w:val="28"/>
          <w:szCs w:val="28"/>
        </w:rPr>
        <w:t>电量宜自动获取，当</w:t>
      </w:r>
      <w:r w:rsidR="00FD6EA1" w:rsidRPr="00FD6EA1">
        <w:rPr>
          <w:rFonts w:ascii="Times New Roman" w:eastAsia="仿宋" w:hAnsi="Times New Roman" w:hint="eastAsia"/>
          <w:color w:val="FF0000"/>
          <w:sz w:val="28"/>
          <w:szCs w:val="28"/>
        </w:rPr>
        <w:t>耗</w:t>
      </w:r>
      <w:r w:rsidR="004043F6" w:rsidRPr="00FD6EA1">
        <w:rPr>
          <w:rFonts w:ascii="Times New Roman" w:eastAsia="仿宋" w:hAnsi="Times New Roman"/>
          <w:color w:val="FF0000"/>
          <w:sz w:val="28"/>
          <w:szCs w:val="28"/>
        </w:rPr>
        <w:t>电量不能自动获取的时候，应通过现场抄表的方式来获取并记录，记录格式以资料性附录的形式提出。</w:t>
      </w:r>
    </w:p>
    <w:p w14:paraId="22E9E58E" w14:textId="2745AF38" w:rsidR="006B039A" w:rsidRPr="00D74296" w:rsidRDefault="006B039A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 w:rsidRPr="00D74296">
        <w:rPr>
          <w:rFonts w:ascii="Times New Roman" w:eastAsia="仿宋" w:hAnsi="Times New Roman"/>
          <w:color w:val="FF0000"/>
          <w:sz w:val="28"/>
          <w:szCs w:val="28"/>
        </w:rPr>
        <w:t>4.2.</w:t>
      </w:r>
      <w:r w:rsidR="00D74296" w:rsidRPr="00D74296">
        <w:rPr>
          <w:rFonts w:ascii="Times New Roman" w:eastAsia="仿宋" w:hAnsi="Times New Roman"/>
          <w:color w:val="FF0000"/>
          <w:sz w:val="28"/>
          <w:szCs w:val="28"/>
        </w:rPr>
        <w:t>6</w:t>
      </w:r>
      <w:r w:rsidR="00D74296" w:rsidRPr="00D74296">
        <w:rPr>
          <w:rFonts w:ascii="Times New Roman" w:eastAsia="仿宋" w:hAnsi="Times New Roman" w:hint="eastAsia"/>
          <w:color w:val="FF0000"/>
          <w:sz w:val="28"/>
          <w:szCs w:val="28"/>
        </w:rPr>
        <w:t>水电折算系数</w:t>
      </w:r>
      <w:r w:rsidR="00517CC6" w:rsidRPr="00D74296">
        <w:rPr>
          <w:rFonts w:ascii="Times New Roman" w:eastAsia="仿宋" w:hAnsi="Times New Roman"/>
          <w:color w:val="FF0000"/>
          <w:sz w:val="28"/>
          <w:szCs w:val="28"/>
        </w:rPr>
        <w:t>测定</w:t>
      </w:r>
    </w:p>
    <w:p w14:paraId="68FE7777" w14:textId="0F26002A" w:rsidR="004043F6" w:rsidRPr="005810DE" w:rsidRDefault="00AC1068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8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4043F6" w:rsidRPr="005810DE">
        <w:rPr>
          <w:rFonts w:ascii="Times New Roman" w:eastAsia="仿宋" w:hAnsi="Times New Roman"/>
          <w:sz w:val="28"/>
          <w:szCs w:val="28"/>
        </w:rPr>
        <w:t>本章对</w:t>
      </w:r>
      <w:r w:rsidR="00D74296" w:rsidRPr="00D74296">
        <w:rPr>
          <w:rFonts w:ascii="Times New Roman" w:eastAsia="仿宋" w:hAnsi="Times New Roman" w:hint="eastAsia"/>
          <w:sz w:val="28"/>
          <w:szCs w:val="28"/>
        </w:rPr>
        <w:t>水电折算系数</w:t>
      </w:r>
      <w:r w:rsidR="004043F6" w:rsidRPr="005810DE">
        <w:rPr>
          <w:rFonts w:ascii="Times New Roman" w:eastAsia="仿宋" w:hAnsi="Times New Roman"/>
          <w:sz w:val="28"/>
          <w:szCs w:val="28"/>
        </w:rPr>
        <w:t>的计算</w:t>
      </w:r>
      <w:r w:rsidR="00D74296">
        <w:rPr>
          <w:rFonts w:ascii="Times New Roman" w:eastAsia="仿宋" w:hAnsi="Times New Roman" w:hint="eastAsia"/>
          <w:sz w:val="28"/>
          <w:szCs w:val="28"/>
        </w:rPr>
        <w:t>公式</w:t>
      </w:r>
      <w:r w:rsidR="004043F6" w:rsidRPr="005810DE">
        <w:rPr>
          <w:rFonts w:ascii="Times New Roman" w:eastAsia="仿宋" w:hAnsi="Times New Roman"/>
          <w:sz w:val="28"/>
          <w:szCs w:val="28"/>
        </w:rPr>
        <w:t>、计算精度和测定</w:t>
      </w:r>
      <w:r w:rsidR="004043F6" w:rsidRPr="005810DE">
        <w:rPr>
          <w:rFonts w:ascii="Times New Roman" w:eastAsia="仿宋" w:hAnsi="Times New Roman"/>
          <w:sz w:val="28"/>
          <w:szCs w:val="28"/>
        </w:rPr>
        <w:lastRenderedPageBreak/>
        <w:t>频次做出规定。</w:t>
      </w:r>
      <w:r w:rsidR="00D74296" w:rsidRPr="00D74296">
        <w:rPr>
          <w:rFonts w:ascii="Times New Roman" w:eastAsia="仿宋" w:hAnsi="Times New Roman" w:hint="eastAsia"/>
          <w:sz w:val="28"/>
          <w:szCs w:val="28"/>
        </w:rPr>
        <w:t>水电折算系数</w:t>
      </w:r>
      <w:r w:rsidR="00704A19" w:rsidRPr="005810DE">
        <w:rPr>
          <w:rFonts w:ascii="Times New Roman" w:eastAsia="仿宋" w:hAnsi="Times New Roman"/>
          <w:sz w:val="28"/>
          <w:szCs w:val="28"/>
        </w:rPr>
        <w:t>根据</w:t>
      </w:r>
      <w:r w:rsidR="00D74296">
        <w:rPr>
          <w:rFonts w:ascii="Times New Roman" w:eastAsia="仿宋" w:hAnsi="Times New Roman" w:hint="eastAsia"/>
          <w:sz w:val="28"/>
          <w:szCs w:val="28"/>
        </w:rPr>
        <w:t>水泵</w:t>
      </w:r>
      <w:r w:rsidR="00704A19" w:rsidRPr="005810DE">
        <w:rPr>
          <w:rFonts w:ascii="Times New Roman" w:eastAsia="仿宋" w:hAnsi="Times New Roman"/>
          <w:sz w:val="28"/>
          <w:szCs w:val="28"/>
        </w:rPr>
        <w:t>出水量和</w:t>
      </w:r>
      <w:r w:rsidR="00D74296">
        <w:rPr>
          <w:rFonts w:ascii="Times New Roman" w:eastAsia="仿宋" w:hAnsi="Times New Roman" w:hint="eastAsia"/>
          <w:sz w:val="28"/>
          <w:szCs w:val="28"/>
        </w:rPr>
        <w:t>耗</w:t>
      </w:r>
      <w:r w:rsidR="00704A19" w:rsidRPr="005810DE">
        <w:rPr>
          <w:rFonts w:ascii="Times New Roman" w:eastAsia="仿宋" w:hAnsi="Times New Roman"/>
          <w:sz w:val="28"/>
          <w:szCs w:val="28"/>
        </w:rPr>
        <w:t>电量进行测定，宜平行测定</w:t>
      </w:r>
      <w:r w:rsidR="00704A19" w:rsidRPr="005810DE">
        <w:rPr>
          <w:rFonts w:ascii="Times New Roman" w:eastAsia="仿宋" w:hAnsi="Times New Roman"/>
          <w:sz w:val="28"/>
          <w:szCs w:val="28"/>
        </w:rPr>
        <w:t>3</w:t>
      </w:r>
      <w:r w:rsidR="00704A19" w:rsidRPr="005810DE">
        <w:rPr>
          <w:rFonts w:ascii="Times New Roman" w:eastAsia="仿宋" w:hAnsi="Times New Roman"/>
          <w:sz w:val="28"/>
          <w:szCs w:val="28"/>
        </w:rPr>
        <w:t>次，取平均值，相对偏差宜控制在</w:t>
      </w:r>
      <w:r w:rsidR="00704A19" w:rsidRPr="005810DE">
        <w:rPr>
          <w:rFonts w:ascii="Times New Roman" w:eastAsia="仿宋" w:hAnsi="Times New Roman"/>
          <w:sz w:val="28"/>
          <w:szCs w:val="28"/>
        </w:rPr>
        <w:t>5%</w:t>
      </w:r>
      <w:r w:rsidR="00704A19" w:rsidRPr="005810DE">
        <w:rPr>
          <w:rFonts w:ascii="Times New Roman" w:eastAsia="仿宋" w:hAnsi="Times New Roman"/>
          <w:sz w:val="28"/>
          <w:szCs w:val="28"/>
        </w:rPr>
        <w:t>以内。系数宜在低、中、高等三</w:t>
      </w:r>
      <w:proofErr w:type="gramStart"/>
      <w:r w:rsidR="00704A19" w:rsidRPr="005810DE">
        <w:rPr>
          <w:rFonts w:ascii="Times New Roman" w:eastAsia="仿宋" w:hAnsi="Times New Roman"/>
          <w:sz w:val="28"/>
          <w:szCs w:val="28"/>
        </w:rPr>
        <w:t>档</w:t>
      </w:r>
      <w:r w:rsidR="00D74296">
        <w:rPr>
          <w:rFonts w:ascii="Times New Roman" w:eastAsia="仿宋" w:hAnsi="Times New Roman" w:hint="eastAsia"/>
          <w:sz w:val="28"/>
          <w:szCs w:val="28"/>
        </w:rPr>
        <w:t>运行</w:t>
      </w:r>
      <w:proofErr w:type="gramEnd"/>
      <w:r w:rsidR="00D74296">
        <w:rPr>
          <w:rFonts w:ascii="Times New Roman" w:eastAsia="仿宋" w:hAnsi="Times New Roman" w:hint="eastAsia"/>
          <w:sz w:val="28"/>
          <w:szCs w:val="28"/>
        </w:rPr>
        <w:t>效率</w:t>
      </w:r>
      <w:r w:rsidR="00704A19" w:rsidRPr="005810DE">
        <w:rPr>
          <w:rFonts w:ascii="Times New Roman" w:eastAsia="仿宋" w:hAnsi="Times New Roman"/>
          <w:sz w:val="28"/>
          <w:szCs w:val="28"/>
        </w:rPr>
        <w:t>条件下分别测定</w:t>
      </w:r>
      <w:r w:rsidR="00D74296">
        <w:rPr>
          <w:rFonts w:ascii="Times New Roman" w:eastAsia="仿宋" w:hAnsi="Times New Roman" w:hint="eastAsia"/>
          <w:sz w:val="28"/>
          <w:szCs w:val="28"/>
        </w:rPr>
        <w:t>；</w:t>
      </w:r>
      <w:r w:rsidR="00D74296" w:rsidRPr="00D74296">
        <w:rPr>
          <w:rFonts w:ascii="Times New Roman" w:eastAsia="仿宋" w:hAnsi="Times New Roman" w:hint="eastAsia"/>
          <w:color w:val="FF0000"/>
          <w:sz w:val="28"/>
          <w:szCs w:val="28"/>
        </w:rPr>
        <w:t>对于水泵型号、电机型号、电机功率、设计扬程、额定流量、使用年限、建成年代等完全一致的泵站，其水电折算系数可参照已测水泵。仅使用年限不一致的，按每增加或减少</w:t>
      </w:r>
      <w:r w:rsidR="00D74296" w:rsidRPr="00D74296">
        <w:rPr>
          <w:rFonts w:ascii="Times New Roman" w:eastAsia="仿宋" w:hAnsi="Times New Roman"/>
          <w:color w:val="FF0000"/>
          <w:sz w:val="28"/>
          <w:szCs w:val="28"/>
        </w:rPr>
        <w:t>1</w:t>
      </w:r>
      <w:r w:rsidR="00D74296" w:rsidRPr="00D74296">
        <w:rPr>
          <w:rFonts w:ascii="Times New Roman" w:eastAsia="仿宋" w:hAnsi="Times New Roman"/>
          <w:color w:val="FF0000"/>
          <w:sz w:val="28"/>
          <w:szCs w:val="28"/>
        </w:rPr>
        <w:t>年，对已测泵站水电折算系数递减或递增率取</w:t>
      </w:r>
      <w:r w:rsidR="00D74296" w:rsidRPr="00D74296">
        <w:rPr>
          <w:rFonts w:ascii="Times New Roman" w:eastAsia="仿宋" w:hAnsi="Times New Roman"/>
          <w:color w:val="FF0000"/>
          <w:sz w:val="28"/>
          <w:szCs w:val="28"/>
        </w:rPr>
        <w:t>1%</w:t>
      </w:r>
      <w:r w:rsidR="00D74296" w:rsidRPr="00D74296">
        <w:rPr>
          <w:rFonts w:ascii="Times New Roman" w:eastAsia="仿宋" w:hAnsi="Times New Roman"/>
          <w:color w:val="FF0000"/>
          <w:sz w:val="28"/>
          <w:szCs w:val="28"/>
        </w:rPr>
        <w:t>，计算使用</w:t>
      </w:r>
      <w:r w:rsidR="00D74296">
        <w:rPr>
          <w:rFonts w:ascii="Times New Roman" w:eastAsia="仿宋" w:hAnsi="Times New Roman" w:hint="eastAsia"/>
          <w:color w:val="FF0000"/>
          <w:sz w:val="28"/>
          <w:szCs w:val="28"/>
        </w:rPr>
        <w:t>。</w:t>
      </w:r>
    </w:p>
    <w:p w14:paraId="0801D105" w14:textId="4EF08515" w:rsidR="00517CC6" w:rsidRPr="005810DE" w:rsidRDefault="00517CC6" w:rsidP="00517CC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4.2.</w:t>
      </w:r>
      <w:r w:rsidR="00AC1068">
        <w:rPr>
          <w:rFonts w:ascii="Times New Roman" w:eastAsia="仿宋" w:hAnsi="Times New Roman"/>
          <w:sz w:val="28"/>
          <w:szCs w:val="28"/>
        </w:rPr>
        <w:t>7</w:t>
      </w:r>
      <w:r w:rsidR="00D74296" w:rsidRPr="00D74296">
        <w:rPr>
          <w:rFonts w:ascii="Times New Roman" w:eastAsia="仿宋" w:hAnsi="Times New Roman" w:hint="eastAsia"/>
          <w:sz w:val="28"/>
          <w:szCs w:val="28"/>
        </w:rPr>
        <w:t>水泵灌溉用水量计算</w:t>
      </w:r>
    </w:p>
    <w:p w14:paraId="3D222812" w14:textId="691A7E81" w:rsidR="00517CC6" w:rsidRPr="00AC1068" w:rsidRDefault="00AC1068" w:rsidP="00BD46C9">
      <w:pPr>
        <w:ind w:firstLineChars="200" w:firstLine="560"/>
        <w:rPr>
          <w:rFonts w:ascii="Times New Roman" w:eastAsia="仿宋" w:hAnsi="Times New Roman"/>
          <w:color w:val="FF0000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9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704A19" w:rsidRPr="00AC1068">
        <w:rPr>
          <w:rFonts w:ascii="Times New Roman" w:eastAsia="仿宋" w:hAnsi="Times New Roman"/>
          <w:color w:val="FF0000"/>
          <w:sz w:val="28"/>
          <w:szCs w:val="28"/>
        </w:rPr>
        <w:t>本章对灌溉期泵站</w:t>
      </w:r>
      <w:r w:rsidR="00D74296" w:rsidRPr="00AC1068">
        <w:rPr>
          <w:rFonts w:ascii="Times New Roman" w:eastAsia="仿宋" w:hAnsi="Times New Roman" w:hint="eastAsia"/>
          <w:color w:val="FF0000"/>
          <w:sz w:val="28"/>
          <w:szCs w:val="28"/>
        </w:rPr>
        <w:t>用</w:t>
      </w:r>
      <w:r w:rsidR="00704A19" w:rsidRPr="00AC1068">
        <w:rPr>
          <w:rFonts w:ascii="Times New Roman" w:eastAsia="仿宋" w:hAnsi="Times New Roman"/>
          <w:color w:val="FF0000"/>
          <w:sz w:val="28"/>
          <w:szCs w:val="28"/>
        </w:rPr>
        <w:t>水量计算方法进行了规定。本章</w:t>
      </w:r>
      <w:r w:rsidR="00D74296" w:rsidRPr="00AC1068">
        <w:rPr>
          <w:rFonts w:ascii="Times New Roman" w:eastAsia="仿宋" w:hAnsi="Times New Roman" w:hint="eastAsia"/>
          <w:color w:val="FF0000"/>
          <w:sz w:val="28"/>
          <w:szCs w:val="28"/>
        </w:rPr>
        <w:t>按照水泵运行效率在高效运行区的不同倍数，分两种情况进行水泵灌溉用水量计算；另外，规定了灌溉期水泵用水量</w:t>
      </w:r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等于每次开机的水泵出水量之</w:t>
      </w:r>
      <w:proofErr w:type="gramStart"/>
      <w:r w:rsidRPr="00AC1068">
        <w:rPr>
          <w:rFonts w:ascii="Times New Roman" w:eastAsia="仿宋" w:hAnsi="Times New Roman" w:hint="eastAsia"/>
          <w:color w:val="FF0000"/>
          <w:sz w:val="28"/>
          <w:szCs w:val="28"/>
        </w:rPr>
        <w:t>和</w:t>
      </w:r>
      <w:proofErr w:type="gramEnd"/>
      <w:r w:rsidR="00704A19" w:rsidRPr="00AC1068">
        <w:rPr>
          <w:rFonts w:ascii="Times New Roman" w:eastAsia="仿宋" w:hAnsi="Times New Roman"/>
          <w:color w:val="FF0000"/>
          <w:sz w:val="28"/>
          <w:szCs w:val="28"/>
        </w:rPr>
        <w:t>。</w:t>
      </w:r>
    </w:p>
    <w:p w14:paraId="7DA48B00" w14:textId="1ADFBA17" w:rsidR="00517CC6" w:rsidRPr="005810DE" w:rsidRDefault="00517CC6" w:rsidP="00517CC6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4.2.</w:t>
      </w:r>
      <w:r w:rsidR="00AC1068">
        <w:rPr>
          <w:rFonts w:ascii="Times New Roman" w:eastAsia="仿宋" w:hAnsi="Times New Roman"/>
          <w:sz w:val="28"/>
          <w:szCs w:val="28"/>
        </w:rPr>
        <w:t>8</w:t>
      </w:r>
      <w:r w:rsidRPr="005810DE">
        <w:rPr>
          <w:rFonts w:ascii="Times New Roman" w:eastAsia="仿宋" w:hAnsi="Times New Roman"/>
          <w:sz w:val="28"/>
          <w:szCs w:val="28"/>
        </w:rPr>
        <w:t>运行与档案管理</w:t>
      </w:r>
    </w:p>
    <w:p w14:paraId="4ADA81D4" w14:textId="62F86DC3" w:rsidR="00517CC6" w:rsidRPr="005810DE" w:rsidRDefault="00AC1068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>
        <w:rPr>
          <w:rFonts w:ascii="Times New Roman" w:eastAsia="仿宋" w:hAnsi="Times New Roman" w:hint="eastAsia"/>
          <w:sz w:val="28"/>
          <w:szCs w:val="28"/>
        </w:rPr>
        <w:t>第</w:t>
      </w:r>
      <w:r>
        <w:rPr>
          <w:rFonts w:ascii="Times New Roman" w:eastAsia="仿宋" w:hAnsi="Times New Roman"/>
          <w:sz w:val="28"/>
          <w:szCs w:val="28"/>
        </w:rPr>
        <w:t>10</w:t>
      </w:r>
      <w:r>
        <w:rPr>
          <w:rFonts w:ascii="Times New Roman" w:eastAsia="仿宋" w:hAnsi="Times New Roman" w:hint="eastAsia"/>
          <w:sz w:val="28"/>
          <w:szCs w:val="28"/>
        </w:rPr>
        <w:t>章内容：</w:t>
      </w:r>
      <w:r w:rsidR="00704A19" w:rsidRPr="000D448E">
        <w:rPr>
          <w:rFonts w:ascii="Times New Roman" w:eastAsia="仿宋" w:hAnsi="Times New Roman"/>
          <w:color w:val="FF0000"/>
          <w:sz w:val="28"/>
          <w:szCs w:val="28"/>
        </w:rPr>
        <w:t>本章</w:t>
      </w:r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对以</w:t>
      </w:r>
      <w:proofErr w:type="gramStart"/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电折水</w:t>
      </w:r>
      <w:r w:rsidR="000D448E" w:rsidRPr="000D448E">
        <w:rPr>
          <w:rFonts w:ascii="Times New Roman" w:eastAsia="仿宋" w:hAnsi="Times New Roman" w:hint="eastAsia"/>
          <w:color w:val="FF0000"/>
          <w:sz w:val="28"/>
          <w:szCs w:val="28"/>
        </w:rPr>
        <w:t>量水工作</w:t>
      </w:r>
      <w:proofErr w:type="gramEnd"/>
      <w:r w:rsidR="000D448E" w:rsidRPr="000D448E">
        <w:rPr>
          <w:rFonts w:ascii="Times New Roman" w:eastAsia="仿宋" w:hAnsi="Times New Roman" w:hint="eastAsia"/>
          <w:color w:val="FF0000"/>
          <w:sz w:val="28"/>
          <w:szCs w:val="28"/>
        </w:rPr>
        <w:t>的</w:t>
      </w:r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后期运行与档案管理做出规定。</w:t>
      </w:r>
      <w:r w:rsidR="000D448E" w:rsidRPr="000D448E">
        <w:rPr>
          <w:rFonts w:ascii="Times New Roman" w:eastAsia="仿宋" w:hAnsi="Times New Roman" w:hint="eastAsia"/>
          <w:color w:val="FF0000"/>
          <w:sz w:val="28"/>
          <w:szCs w:val="28"/>
        </w:rPr>
        <w:t>水泵</w:t>
      </w:r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的管护单位应建立以</w:t>
      </w:r>
      <w:proofErr w:type="gramStart"/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电折水</w:t>
      </w:r>
      <w:proofErr w:type="gramEnd"/>
      <w:r w:rsidR="000D448E" w:rsidRPr="000D448E">
        <w:rPr>
          <w:rFonts w:ascii="Times New Roman" w:eastAsia="仿宋" w:hAnsi="Times New Roman" w:hint="eastAsia"/>
          <w:color w:val="FF0000"/>
          <w:sz w:val="28"/>
          <w:szCs w:val="28"/>
        </w:rPr>
        <w:t>档案资料</w:t>
      </w:r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，</w:t>
      </w:r>
      <w:r w:rsidR="000D448E" w:rsidRPr="000D448E">
        <w:rPr>
          <w:rFonts w:ascii="Times New Roman" w:eastAsia="仿宋" w:hAnsi="Times New Roman" w:hint="eastAsia"/>
          <w:color w:val="FF0000"/>
          <w:sz w:val="28"/>
          <w:szCs w:val="28"/>
        </w:rPr>
        <w:t>定期整编分析</w:t>
      </w:r>
      <w:r w:rsidR="00920BCD" w:rsidRPr="000D448E">
        <w:rPr>
          <w:rFonts w:ascii="Times New Roman" w:eastAsia="仿宋" w:hAnsi="Times New Roman"/>
          <w:color w:val="FF0000"/>
          <w:sz w:val="28"/>
          <w:szCs w:val="28"/>
        </w:rPr>
        <w:t>。</w:t>
      </w:r>
    </w:p>
    <w:p w14:paraId="7481B1EE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24" w:name="_Toc49833866"/>
      <w:bookmarkStart w:id="25" w:name="_Toc49833969"/>
      <w:bookmarkStart w:id="26" w:name="_Toc118762780"/>
      <w:r w:rsidRPr="005810DE">
        <w:rPr>
          <w:rFonts w:ascii="Times New Roman" w:eastAsia="仿宋" w:hAnsi="Times New Roman"/>
          <w:b/>
          <w:bCs/>
          <w:sz w:val="28"/>
          <w:szCs w:val="32"/>
        </w:rPr>
        <w:t>5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主要试验、验证及试行结果</w:t>
      </w:r>
      <w:bookmarkEnd w:id="24"/>
      <w:bookmarkEnd w:id="25"/>
      <w:bookmarkEnd w:id="26"/>
    </w:p>
    <w:p w14:paraId="2E93EC21" w14:textId="7673E6C3" w:rsidR="006B039A" w:rsidRPr="005810DE" w:rsidRDefault="006B039A" w:rsidP="00BD46C9">
      <w:pPr>
        <w:ind w:firstLineChars="200" w:firstLine="560"/>
        <w:rPr>
          <w:rFonts w:ascii="Times New Roman" w:hAnsi="Times New Roman"/>
        </w:rPr>
      </w:pPr>
      <w:r w:rsidRPr="005810DE">
        <w:rPr>
          <w:rFonts w:ascii="Times New Roman" w:eastAsia="仿宋" w:hAnsi="Times New Roman"/>
          <w:sz w:val="28"/>
          <w:szCs w:val="28"/>
        </w:rPr>
        <w:t>《</w:t>
      </w:r>
      <w:r w:rsidR="00517CC6" w:rsidRPr="005810DE">
        <w:rPr>
          <w:rFonts w:ascii="Times New Roman" w:eastAsia="仿宋" w:hAnsi="Times New Roman"/>
          <w:sz w:val="28"/>
          <w:szCs w:val="28"/>
        </w:rPr>
        <w:t>规程</w:t>
      </w:r>
      <w:r w:rsidRPr="005810DE">
        <w:rPr>
          <w:rFonts w:ascii="Times New Roman" w:eastAsia="仿宋" w:hAnsi="Times New Roman"/>
          <w:sz w:val="28"/>
          <w:szCs w:val="28"/>
        </w:rPr>
        <w:t>》主编单位</w:t>
      </w:r>
      <w:r w:rsidR="00517CC6" w:rsidRPr="005810DE">
        <w:rPr>
          <w:rFonts w:ascii="Times New Roman" w:eastAsia="仿宋" w:hAnsi="Times New Roman"/>
          <w:sz w:val="28"/>
          <w:szCs w:val="28"/>
        </w:rPr>
        <w:t>江苏省水利科学研究院</w:t>
      </w:r>
      <w:r w:rsidRPr="005810DE">
        <w:rPr>
          <w:rFonts w:ascii="Times New Roman" w:eastAsia="仿宋" w:hAnsi="Times New Roman"/>
          <w:sz w:val="28"/>
          <w:szCs w:val="28"/>
        </w:rPr>
        <w:t>长期从事</w:t>
      </w:r>
      <w:r w:rsidR="00517CC6" w:rsidRPr="005810DE">
        <w:rPr>
          <w:rFonts w:ascii="Times New Roman" w:eastAsia="仿宋" w:hAnsi="Times New Roman"/>
          <w:sz w:val="28"/>
          <w:szCs w:val="28"/>
        </w:rPr>
        <w:t>农业水价综合改革</w:t>
      </w:r>
      <w:r w:rsidR="006F1A38" w:rsidRPr="005810DE">
        <w:rPr>
          <w:rFonts w:ascii="Times New Roman" w:eastAsia="仿宋" w:hAnsi="Times New Roman"/>
          <w:sz w:val="28"/>
          <w:szCs w:val="28"/>
        </w:rPr>
        <w:t>相关</w:t>
      </w:r>
      <w:r w:rsidR="00517CC6" w:rsidRPr="005810DE">
        <w:rPr>
          <w:rFonts w:ascii="Times New Roman" w:eastAsia="仿宋" w:hAnsi="Times New Roman"/>
          <w:sz w:val="28"/>
          <w:szCs w:val="28"/>
        </w:rPr>
        <w:t>工作</w:t>
      </w:r>
      <w:r w:rsidR="00482668" w:rsidRPr="005810DE">
        <w:rPr>
          <w:rFonts w:ascii="Times New Roman" w:eastAsia="仿宋" w:hAnsi="Times New Roman"/>
          <w:sz w:val="28"/>
          <w:szCs w:val="28"/>
        </w:rPr>
        <w:t>和</w:t>
      </w:r>
      <w:r w:rsidR="00517CC6" w:rsidRPr="005810DE">
        <w:rPr>
          <w:rFonts w:ascii="Times New Roman" w:eastAsia="仿宋" w:hAnsi="Times New Roman"/>
          <w:sz w:val="28"/>
          <w:szCs w:val="28"/>
        </w:rPr>
        <w:t>研究，</w:t>
      </w:r>
      <w:r w:rsidR="00482668" w:rsidRPr="005810DE">
        <w:rPr>
          <w:rFonts w:ascii="Times New Roman" w:eastAsia="仿宋" w:hAnsi="Times New Roman"/>
          <w:sz w:val="28"/>
          <w:szCs w:val="28"/>
        </w:rPr>
        <w:t>充分</w:t>
      </w:r>
      <w:r w:rsidR="006F1A38" w:rsidRPr="005810DE">
        <w:rPr>
          <w:rFonts w:ascii="Times New Roman" w:eastAsia="仿宋" w:hAnsi="Times New Roman"/>
          <w:sz w:val="28"/>
          <w:szCs w:val="28"/>
        </w:rPr>
        <w:t>掌握</w:t>
      </w:r>
      <w:r w:rsidR="000D448E">
        <w:rPr>
          <w:rFonts w:ascii="Times New Roman" w:eastAsia="仿宋" w:hAnsi="Times New Roman" w:hint="eastAsia"/>
          <w:sz w:val="28"/>
          <w:szCs w:val="28"/>
        </w:rPr>
        <w:t>地区</w:t>
      </w:r>
      <w:r w:rsidR="000D448E" w:rsidRPr="00983CDE">
        <w:rPr>
          <w:rFonts w:ascii="Times New Roman" w:eastAsia="仿宋" w:hAnsi="Times New Roman" w:hint="eastAsia"/>
          <w:color w:val="FF0000"/>
          <w:sz w:val="28"/>
          <w:szCs w:val="28"/>
        </w:rPr>
        <w:t>河网地区的小型</w:t>
      </w:r>
      <w:r w:rsidR="00482668" w:rsidRPr="00983CDE">
        <w:rPr>
          <w:rFonts w:ascii="Times New Roman" w:eastAsia="仿宋" w:hAnsi="Times New Roman"/>
          <w:color w:val="FF0000"/>
          <w:sz w:val="28"/>
          <w:szCs w:val="28"/>
        </w:rPr>
        <w:t>灌溉泵站以</w:t>
      </w:r>
      <w:proofErr w:type="gramStart"/>
      <w:r w:rsidR="00482668" w:rsidRPr="00983CDE">
        <w:rPr>
          <w:rFonts w:ascii="Times New Roman" w:eastAsia="仿宋" w:hAnsi="Times New Roman"/>
          <w:color w:val="FF0000"/>
          <w:sz w:val="28"/>
          <w:szCs w:val="28"/>
        </w:rPr>
        <w:t>电折水</w:t>
      </w:r>
      <w:r w:rsidR="006F1A38" w:rsidRPr="00983CDE">
        <w:rPr>
          <w:rFonts w:ascii="Times New Roman" w:eastAsia="仿宋" w:hAnsi="Times New Roman"/>
          <w:color w:val="FF0000"/>
          <w:sz w:val="28"/>
          <w:szCs w:val="28"/>
        </w:rPr>
        <w:t>相关</w:t>
      </w:r>
      <w:proofErr w:type="gramEnd"/>
      <w:r w:rsidR="006F1A38" w:rsidRPr="00983CDE">
        <w:rPr>
          <w:rFonts w:ascii="Times New Roman" w:eastAsia="仿宋" w:hAnsi="Times New Roman"/>
          <w:color w:val="FF0000"/>
          <w:sz w:val="28"/>
          <w:szCs w:val="28"/>
        </w:rPr>
        <w:t>政策及</w:t>
      </w:r>
      <w:r w:rsidR="00482668" w:rsidRPr="00983CDE">
        <w:rPr>
          <w:rFonts w:ascii="Times New Roman" w:eastAsia="仿宋" w:hAnsi="Times New Roman"/>
          <w:color w:val="FF0000"/>
          <w:sz w:val="28"/>
          <w:szCs w:val="28"/>
        </w:rPr>
        <w:t>技术</w:t>
      </w:r>
      <w:r w:rsidR="00482668" w:rsidRPr="005810DE">
        <w:rPr>
          <w:rFonts w:ascii="Times New Roman" w:eastAsia="仿宋" w:hAnsi="Times New Roman"/>
          <w:sz w:val="28"/>
          <w:szCs w:val="28"/>
        </w:rPr>
        <w:t>，</w:t>
      </w:r>
      <w:r w:rsidR="00517CC6" w:rsidRPr="005810DE">
        <w:rPr>
          <w:rFonts w:ascii="Times New Roman" w:eastAsia="仿宋" w:hAnsi="Times New Roman"/>
          <w:sz w:val="28"/>
          <w:szCs w:val="28"/>
        </w:rPr>
        <w:t>并在</w:t>
      </w:r>
      <w:r w:rsidRPr="005810DE">
        <w:rPr>
          <w:rFonts w:ascii="Times New Roman" w:eastAsia="仿宋" w:hAnsi="Times New Roman"/>
          <w:sz w:val="28"/>
          <w:szCs w:val="28"/>
        </w:rPr>
        <w:t>编制过程中充分征求</w:t>
      </w:r>
      <w:r w:rsidR="006F1A38" w:rsidRPr="005810DE">
        <w:rPr>
          <w:rFonts w:ascii="Times New Roman" w:eastAsia="仿宋" w:hAnsi="Times New Roman"/>
          <w:sz w:val="28"/>
          <w:szCs w:val="28"/>
        </w:rPr>
        <w:t>有关部门</w:t>
      </w:r>
      <w:r w:rsidR="00983CDE">
        <w:rPr>
          <w:rFonts w:ascii="Times New Roman" w:eastAsia="仿宋" w:hAnsi="Times New Roman" w:hint="eastAsia"/>
          <w:sz w:val="28"/>
          <w:szCs w:val="28"/>
        </w:rPr>
        <w:t>、</w:t>
      </w:r>
      <w:r w:rsidR="006F1A38" w:rsidRPr="005810DE">
        <w:rPr>
          <w:rFonts w:ascii="Times New Roman" w:eastAsia="仿宋" w:hAnsi="Times New Roman"/>
          <w:sz w:val="28"/>
          <w:szCs w:val="28"/>
        </w:rPr>
        <w:t>高校</w:t>
      </w:r>
      <w:r w:rsidR="00983CDE" w:rsidRPr="005810DE">
        <w:rPr>
          <w:rFonts w:ascii="Times New Roman" w:eastAsia="仿宋" w:hAnsi="Times New Roman"/>
          <w:sz w:val="28"/>
          <w:szCs w:val="28"/>
        </w:rPr>
        <w:t>、</w:t>
      </w:r>
      <w:r w:rsidR="00983CDE">
        <w:rPr>
          <w:rFonts w:ascii="Times New Roman" w:eastAsia="仿宋" w:hAnsi="Times New Roman" w:hint="eastAsia"/>
          <w:sz w:val="28"/>
          <w:szCs w:val="28"/>
        </w:rPr>
        <w:t>专家</w:t>
      </w:r>
      <w:r w:rsidR="00517CC6" w:rsidRPr="005810DE">
        <w:rPr>
          <w:rFonts w:ascii="Times New Roman" w:eastAsia="仿宋" w:hAnsi="Times New Roman"/>
          <w:sz w:val="28"/>
          <w:szCs w:val="28"/>
        </w:rPr>
        <w:t>及</w:t>
      </w:r>
      <w:r w:rsidRPr="005810DE">
        <w:rPr>
          <w:rFonts w:ascii="Times New Roman" w:eastAsia="仿宋" w:hAnsi="Times New Roman"/>
          <w:sz w:val="28"/>
          <w:szCs w:val="28"/>
        </w:rPr>
        <w:t>基层一线管理人员意见，确保技术要求</w:t>
      </w:r>
      <w:r w:rsidR="00382F78" w:rsidRPr="005810DE">
        <w:rPr>
          <w:rFonts w:ascii="Times New Roman" w:eastAsia="仿宋" w:hAnsi="Times New Roman"/>
          <w:sz w:val="28"/>
          <w:szCs w:val="28"/>
        </w:rPr>
        <w:t>的</w:t>
      </w:r>
      <w:r w:rsidRPr="005810DE">
        <w:rPr>
          <w:rFonts w:ascii="Times New Roman" w:eastAsia="仿宋" w:hAnsi="Times New Roman"/>
          <w:sz w:val="28"/>
          <w:szCs w:val="28"/>
        </w:rPr>
        <w:t>可行</w:t>
      </w:r>
      <w:r w:rsidR="00382F78" w:rsidRPr="005810DE">
        <w:rPr>
          <w:rFonts w:ascii="Times New Roman" w:eastAsia="仿宋" w:hAnsi="Times New Roman"/>
          <w:sz w:val="28"/>
          <w:szCs w:val="28"/>
        </w:rPr>
        <w:t>性与</w:t>
      </w:r>
      <w:r w:rsidRPr="005810DE">
        <w:rPr>
          <w:rFonts w:ascii="Times New Roman" w:eastAsia="仿宋" w:hAnsi="Times New Roman"/>
          <w:sz w:val="28"/>
          <w:szCs w:val="28"/>
        </w:rPr>
        <w:t>可操作</w:t>
      </w:r>
      <w:r w:rsidR="00382F78" w:rsidRPr="005810DE">
        <w:rPr>
          <w:rFonts w:ascii="Times New Roman" w:eastAsia="仿宋" w:hAnsi="Times New Roman"/>
          <w:sz w:val="28"/>
          <w:szCs w:val="28"/>
        </w:rPr>
        <w:t>性</w:t>
      </w:r>
      <w:r w:rsidRPr="005810DE">
        <w:rPr>
          <w:rFonts w:ascii="Times New Roman" w:eastAsia="仿宋" w:hAnsi="Times New Roman"/>
          <w:sz w:val="28"/>
          <w:szCs w:val="28"/>
        </w:rPr>
        <w:t>。</w:t>
      </w:r>
    </w:p>
    <w:p w14:paraId="7BD67158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27" w:name="_Toc49833867"/>
      <w:bookmarkStart w:id="28" w:name="_Toc49833970"/>
      <w:bookmarkStart w:id="29" w:name="_Toc118762781"/>
      <w:r w:rsidRPr="005810DE">
        <w:rPr>
          <w:rFonts w:ascii="Times New Roman" w:eastAsia="仿宋" w:hAnsi="Times New Roman"/>
          <w:b/>
          <w:bCs/>
          <w:sz w:val="28"/>
          <w:szCs w:val="32"/>
        </w:rPr>
        <w:t>6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与相关标准的关系分析</w:t>
      </w:r>
      <w:bookmarkEnd w:id="27"/>
      <w:bookmarkEnd w:id="28"/>
      <w:bookmarkEnd w:id="29"/>
    </w:p>
    <w:p w14:paraId="34904ECD" w14:textId="613E4A4A" w:rsidR="00B91281" w:rsidRPr="005810DE" w:rsidRDefault="00B91281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目前国内尚未正式发</w:t>
      </w:r>
      <w:r w:rsidRPr="00983CDE">
        <w:rPr>
          <w:rFonts w:ascii="Times New Roman" w:eastAsia="仿宋" w:hAnsi="Times New Roman"/>
          <w:color w:val="FF0000"/>
          <w:sz w:val="28"/>
          <w:szCs w:val="28"/>
        </w:rPr>
        <w:t>布</w:t>
      </w:r>
      <w:r w:rsidR="00983CDE" w:rsidRPr="00983CDE">
        <w:rPr>
          <w:rFonts w:ascii="Times New Roman" w:eastAsia="仿宋" w:hAnsi="Times New Roman" w:hint="eastAsia"/>
          <w:color w:val="FF0000"/>
          <w:sz w:val="28"/>
          <w:szCs w:val="28"/>
        </w:rPr>
        <w:t>河网地区</w:t>
      </w:r>
      <w:r w:rsidR="00382F78" w:rsidRPr="00983CDE">
        <w:rPr>
          <w:rFonts w:ascii="Times New Roman" w:eastAsia="仿宋" w:hAnsi="Times New Roman"/>
          <w:color w:val="FF0000"/>
          <w:sz w:val="28"/>
          <w:szCs w:val="28"/>
        </w:rPr>
        <w:t>小型</w:t>
      </w:r>
      <w:r w:rsidRPr="005810DE">
        <w:rPr>
          <w:rFonts w:ascii="Times New Roman" w:eastAsia="仿宋" w:hAnsi="Times New Roman"/>
          <w:sz w:val="28"/>
          <w:szCs w:val="28"/>
        </w:rPr>
        <w:t>灌溉泵站</w:t>
      </w:r>
      <w:r w:rsidRPr="005810DE">
        <w:rPr>
          <w:rFonts w:ascii="Times New Roman" w:eastAsia="仿宋" w:hAnsi="Times New Roman"/>
          <w:sz w:val="28"/>
          <w:szCs w:val="28"/>
        </w:rPr>
        <w:t>“</w:t>
      </w:r>
      <w:r w:rsidRPr="005810DE">
        <w:rPr>
          <w:rFonts w:ascii="Times New Roman" w:eastAsia="仿宋" w:hAnsi="Times New Roman"/>
          <w:sz w:val="28"/>
          <w:szCs w:val="28"/>
        </w:rPr>
        <w:t>以电折水</w:t>
      </w:r>
      <w:r w:rsidRPr="005810DE">
        <w:rPr>
          <w:rFonts w:ascii="Times New Roman" w:eastAsia="仿宋" w:hAnsi="Times New Roman"/>
          <w:sz w:val="28"/>
          <w:szCs w:val="28"/>
        </w:rPr>
        <w:t>”</w:t>
      </w:r>
      <w:r w:rsidRPr="005810DE">
        <w:rPr>
          <w:rFonts w:ascii="Times New Roman" w:eastAsia="仿宋" w:hAnsi="Times New Roman"/>
          <w:sz w:val="28"/>
          <w:szCs w:val="28"/>
        </w:rPr>
        <w:t>相关</w:t>
      </w:r>
      <w:r w:rsidRPr="005810DE">
        <w:rPr>
          <w:rFonts w:ascii="Times New Roman" w:eastAsia="仿宋" w:hAnsi="Times New Roman"/>
          <w:sz w:val="28"/>
          <w:szCs w:val="28"/>
        </w:rPr>
        <w:lastRenderedPageBreak/>
        <w:t>标准。拟制定的《规程》与《河流流量测验规范》（</w:t>
      </w:r>
      <w:r w:rsidRPr="005810DE">
        <w:rPr>
          <w:rFonts w:ascii="Times New Roman" w:eastAsia="仿宋" w:hAnsi="Times New Roman"/>
          <w:sz w:val="28"/>
          <w:szCs w:val="28"/>
        </w:rPr>
        <w:t>GB 50179</w:t>
      </w:r>
      <w:r w:rsidRPr="005810DE">
        <w:rPr>
          <w:rFonts w:ascii="Times New Roman" w:eastAsia="仿宋" w:hAnsi="Times New Roman"/>
          <w:sz w:val="28"/>
          <w:szCs w:val="28"/>
        </w:rPr>
        <w:t>）、《转子式流速仪》（</w:t>
      </w:r>
      <w:r w:rsidRPr="005810DE">
        <w:rPr>
          <w:rFonts w:ascii="Times New Roman" w:eastAsia="仿宋" w:hAnsi="Times New Roman"/>
          <w:sz w:val="28"/>
          <w:szCs w:val="28"/>
        </w:rPr>
        <w:t>GB/T 11826</w:t>
      </w:r>
      <w:r w:rsidRPr="005810DE">
        <w:rPr>
          <w:rFonts w:ascii="Times New Roman" w:eastAsia="仿宋" w:hAnsi="Times New Roman"/>
          <w:sz w:val="28"/>
          <w:szCs w:val="28"/>
        </w:rPr>
        <w:t>）、《灌溉渠道系统量水规范》（</w:t>
      </w:r>
      <w:r w:rsidRPr="005810DE">
        <w:rPr>
          <w:rFonts w:ascii="Times New Roman" w:eastAsia="仿宋" w:hAnsi="Times New Roman"/>
          <w:sz w:val="28"/>
          <w:szCs w:val="28"/>
        </w:rPr>
        <w:t>GB/T 21303</w:t>
      </w:r>
      <w:r w:rsidRPr="005810DE">
        <w:rPr>
          <w:rFonts w:ascii="Times New Roman" w:eastAsia="仿宋" w:hAnsi="Times New Roman"/>
          <w:sz w:val="28"/>
          <w:szCs w:val="28"/>
        </w:rPr>
        <w:t>）、《取水计量技术导则》（</w:t>
      </w:r>
      <w:r w:rsidRPr="005810DE">
        <w:rPr>
          <w:rFonts w:ascii="Times New Roman" w:eastAsia="仿宋" w:hAnsi="Times New Roman"/>
          <w:sz w:val="28"/>
          <w:szCs w:val="28"/>
        </w:rPr>
        <w:t>GB/T 28714</w:t>
      </w:r>
      <w:r w:rsidRPr="005810DE">
        <w:rPr>
          <w:rFonts w:ascii="Times New Roman" w:eastAsia="仿宋" w:hAnsi="Times New Roman"/>
          <w:sz w:val="28"/>
          <w:szCs w:val="28"/>
        </w:rPr>
        <w:t>）、《水泵流量的测定方法》（</w:t>
      </w:r>
      <w:r w:rsidRPr="005810DE">
        <w:rPr>
          <w:rFonts w:ascii="Times New Roman" w:eastAsia="仿宋" w:hAnsi="Times New Roman"/>
          <w:sz w:val="28"/>
          <w:szCs w:val="28"/>
        </w:rPr>
        <w:t>GB/T 3214</w:t>
      </w:r>
      <w:r w:rsidRPr="005810DE">
        <w:rPr>
          <w:rFonts w:ascii="Times New Roman" w:eastAsia="仿宋" w:hAnsi="Times New Roman"/>
          <w:sz w:val="28"/>
          <w:szCs w:val="28"/>
        </w:rPr>
        <w:t>）等国家现行相关标准协调使用，无相悖条款。本标准与其他相关标准不存在交叉或重复，也未涉及相关专利等内容。</w:t>
      </w:r>
    </w:p>
    <w:p w14:paraId="34349F47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30" w:name="_Toc49833868"/>
      <w:bookmarkStart w:id="31" w:name="_Toc49833971"/>
      <w:bookmarkStart w:id="32" w:name="_Toc118762782"/>
      <w:r w:rsidRPr="005810DE">
        <w:rPr>
          <w:rFonts w:ascii="Times New Roman" w:eastAsia="仿宋" w:hAnsi="Times New Roman"/>
          <w:b/>
          <w:bCs/>
          <w:sz w:val="28"/>
          <w:szCs w:val="32"/>
        </w:rPr>
        <w:t>7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采用国际标准的程度及水平说明</w:t>
      </w:r>
      <w:bookmarkEnd w:id="30"/>
      <w:bookmarkEnd w:id="31"/>
      <w:bookmarkEnd w:id="32"/>
    </w:p>
    <w:p w14:paraId="0C74F908" w14:textId="723CB78F" w:rsidR="00517CC6" w:rsidRPr="005810DE" w:rsidRDefault="00517CC6" w:rsidP="00BD46C9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目前国外未有相关技术要求，国内目前仅有针对</w:t>
      </w:r>
      <w:r w:rsidR="00227701" w:rsidRPr="005810DE">
        <w:rPr>
          <w:rFonts w:ascii="Times New Roman" w:eastAsia="仿宋" w:hAnsi="Times New Roman"/>
          <w:sz w:val="28"/>
          <w:szCs w:val="28"/>
        </w:rPr>
        <w:t>明渠和管道的取水计量</w:t>
      </w:r>
      <w:r w:rsidR="00495AA3" w:rsidRPr="005810DE">
        <w:rPr>
          <w:rFonts w:ascii="Times New Roman" w:eastAsia="仿宋" w:hAnsi="Times New Roman"/>
          <w:sz w:val="28"/>
          <w:szCs w:val="28"/>
        </w:rPr>
        <w:t>技术标准</w:t>
      </w:r>
      <w:r w:rsidR="0023753E" w:rsidRPr="005810DE">
        <w:rPr>
          <w:rFonts w:ascii="Times New Roman" w:eastAsia="仿宋" w:hAnsi="Times New Roman"/>
          <w:sz w:val="28"/>
          <w:szCs w:val="28"/>
        </w:rPr>
        <w:t>以及针对地下水灌区的以</w:t>
      </w:r>
      <w:proofErr w:type="gramStart"/>
      <w:r w:rsidR="0023753E" w:rsidRPr="005810DE">
        <w:rPr>
          <w:rFonts w:ascii="Times New Roman" w:eastAsia="仿宋" w:hAnsi="Times New Roman"/>
          <w:sz w:val="28"/>
          <w:szCs w:val="28"/>
        </w:rPr>
        <w:t>电折水</w:t>
      </w:r>
      <w:proofErr w:type="gramEnd"/>
      <w:r w:rsidRPr="005810DE">
        <w:rPr>
          <w:rFonts w:ascii="Times New Roman" w:eastAsia="仿宋" w:hAnsi="Times New Roman"/>
          <w:sz w:val="28"/>
          <w:szCs w:val="28"/>
        </w:rPr>
        <w:t>技术标准，但</w:t>
      </w:r>
      <w:r w:rsidR="00382F78" w:rsidRPr="005810DE">
        <w:rPr>
          <w:rFonts w:ascii="Times New Roman" w:eastAsia="仿宋" w:hAnsi="Times New Roman"/>
          <w:sz w:val="28"/>
          <w:szCs w:val="28"/>
        </w:rPr>
        <w:t>该</w:t>
      </w:r>
      <w:r w:rsidRPr="005810DE">
        <w:rPr>
          <w:rFonts w:ascii="Times New Roman" w:eastAsia="仿宋" w:hAnsi="Times New Roman"/>
          <w:sz w:val="28"/>
          <w:szCs w:val="28"/>
        </w:rPr>
        <w:t>技术不适用于地表水提水</w:t>
      </w:r>
      <w:r w:rsidR="00227701" w:rsidRPr="005810DE">
        <w:rPr>
          <w:rFonts w:ascii="Times New Roman" w:eastAsia="仿宋" w:hAnsi="Times New Roman"/>
          <w:sz w:val="28"/>
          <w:szCs w:val="28"/>
        </w:rPr>
        <w:t>地区</w:t>
      </w:r>
      <w:r w:rsidRPr="005810DE">
        <w:rPr>
          <w:rFonts w:ascii="Times New Roman" w:eastAsia="仿宋" w:hAnsi="Times New Roman"/>
          <w:sz w:val="28"/>
          <w:szCs w:val="28"/>
        </w:rPr>
        <w:t>，</w:t>
      </w:r>
      <w:r w:rsidRPr="00983CDE">
        <w:rPr>
          <w:rFonts w:ascii="Times New Roman" w:eastAsia="仿宋" w:hAnsi="Times New Roman"/>
          <w:color w:val="FF0000"/>
          <w:sz w:val="28"/>
          <w:szCs w:val="28"/>
        </w:rPr>
        <w:t>也无法直接套用于</w:t>
      </w:r>
      <w:r w:rsidR="00227701" w:rsidRPr="00983CDE">
        <w:rPr>
          <w:rFonts w:ascii="Times New Roman" w:eastAsia="仿宋" w:hAnsi="Times New Roman"/>
          <w:color w:val="FF0000"/>
          <w:sz w:val="28"/>
          <w:szCs w:val="28"/>
        </w:rPr>
        <w:t>小型</w:t>
      </w:r>
      <w:r w:rsidRPr="00983CDE">
        <w:rPr>
          <w:rFonts w:ascii="Times New Roman" w:eastAsia="仿宋" w:hAnsi="Times New Roman"/>
          <w:color w:val="FF0000"/>
          <w:sz w:val="28"/>
          <w:szCs w:val="28"/>
        </w:rPr>
        <w:t>灌溉泵站</w:t>
      </w:r>
      <w:r w:rsidR="00983CDE" w:rsidRPr="00983CDE">
        <w:rPr>
          <w:rFonts w:ascii="Times New Roman" w:eastAsia="仿宋" w:hAnsi="Times New Roman" w:hint="eastAsia"/>
          <w:color w:val="FF0000"/>
          <w:sz w:val="28"/>
          <w:szCs w:val="28"/>
        </w:rPr>
        <w:t>，同时也未见专门针对河网地区的相关技术标准</w:t>
      </w:r>
      <w:r w:rsidRPr="00983CDE">
        <w:rPr>
          <w:rFonts w:ascii="Times New Roman" w:eastAsia="仿宋" w:hAnsi="Times New Roman"/>
          <w:color w:val="FF0000"/>
          <w:sz w:val="28"/>
          <w:szCs w:val="28"/>
        </w:rPr>
        <w:t>。</w:t>
      </w:r>
    </w:p>
    <w:p w14:paraId="67B2CFBA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33" w:name="_Toc49833869"/>
      <w:bookmarkStart w:id="34" w:name="_Toc49833972"/>
      <w:bookmarkStart w:id="35" w:name="_Toc118762783"/>
      <w:r w:rsidRPr="005810DE">
        <w:rPr>
          <w:rFonts w:ascii="Times New Roman" w:eastAsia="仿宋" w:hAnsi="Times New Roman"/>
          <w:b/>
          <w:bCs/>
          <w:sz w:val="28"/>
          <w:szCs w:val="32"/>
        </w:rPr>
        <w:t>8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重大分歧或重难点的处理经过和依据</w:t>
      </w:r>
      <w:bookmarkEnd w:id="33"/>
      <w:bookmarkEnd w:id="34"/>
      <w:bookmarkEnd w:id="35"/>
    </w:p>
    <w:p w14:paraId="51D806A2" w14:textId="77777777" w:rsidR="006B039A" w:rsidRPr="005810DE" w:rsidRDefault="006B039A" w:rsidP="00BD46C9">
      <w:pPr>
        <w:ind w:firstLineChars="200" w:firstLine="560"/>
        <w:rPr>
          <w:rFonts w:ascii="Times New Roman" w:hAnsi="Times New Roman"/>
        </w:rPr>
      </w:pPr>
      <w:r w:rsidRPr="005810DE">
        <w:rPr>
          <w:rFonts w:ascii="Times New Roman" w:eastAsia="仿宋" w:hAnsi="Times New Roman"/>
          <w:sz w:val="28"/>
          <w:szCs w:val="28"/>
        </w:rPr>
        <w:t>无。</w:t>
      </w:r>
    </w:p>
    <w:p w14:paraId="67835C8D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36" w:name="_Toc49833870"/>
      <w:bookmarkStart w:id="37" w:name="_Toc49833973"/>
      <w:bookmarkStart w:id="38" w:name="_Toc118762784"/>
      <w:r w:rsidRPr="005810DE">
        <w:rPr>
          <w:rFonts w:ascii="Times New Roman" w:eastAsia="仿宋" w:hAnsi="Times New Roman"/>
          <w:b/>
          <w:bCs/>
          <w:sz w:val="28"/>
          <w:szCs w:val="32"/>
        </w:rPr>
        <w:t>9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贯彻措施及预期效果</w:t>
      </w:r>
      <w:bookmarkEnd w:id="36"/>
      <w:bookmarkEnd w:id="37"/>
      <w:bookmarkEnd w:id="38"/>
    </w:p>
    <w:p w14:paraId="29C02493" w14:textId="077AEB46" w:rsidR="007244CC" w:rsidRPr="005810DE" w:rsidRDefault="007244CC" w:rsidP="007244C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本标准颁布后，应认真组织标准宣贯、培训。建立分级分层、逐步落实的宣贯方式，针对</w:t>
      </w:r>
      <w:r w:rsidR="00983CDE">
        <w:rPr>
          <w:rFonts w:ascii="Times New Roman" w:eastAsia="仿宋" w:hAnsi="Times New Roman" w:hint="eastAsia"/>
          <w:sz w:val="28"/>
          <w:szCs w:val="28"/>
        </w:rPr>
        <w:t>相关管理应用</w:t>
      </w:r>
      <w:r w:rsidRPr="005810DE">
        <w:rPr>
          <w:rFonts w:ascii="Times New Roman" w:eastAsia="仿宋" w:hAnsi="Times New Roman"/>
          <w:sz w:val="28"/>
          <w:szCs w:val="28"/>
        </w:rPr>
        <w:t>部门、岗位、人员进行统一学习、共同研讨。</w:t>
      </w:r>
    </w:p>
    <w:p w14:paraId="4B47DE17" w14:textId="11A09767" w:rsidR="007244CC" w:rsidRPr="005810DE" w:rsidRDefault="007244CC" w:rsidP="007244C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一是加强监督指导与内容培训，依托各省、市、县水利部门贯彻落实，使本标准执行能够深入各农业用水管理单位。</w:t>
      </w:r>
    </w:p>
    <w:p w14:paraId="1F1FE529" w14:textId="7A5B4F1E" w:rsidR="007244CC" w:rsidRPr="005810DE" w:rsidRDefault="007244CC" w:rsidP="007244C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二是加强标准宣贯与宣传。充分利用公众媒体平台，通过网络宣传和线下普及的形式，面向行业内和全社会对标准编制发布情况进行广泛宣传，引起广泛重视。</w:t>
      </w:r>
    </w:p>
    <w:p w14:paraId="3E726ADF" w14:textId="62E38408" w:rsidR="007244CC" w:rsidRPr="005810DE" w:rsidRDefault="007244CC" w:rsidP="007244CC">
      <w:pPr>
        <w:ind w:firstLineChars="200" w:firstLine="560"/>
        <w:rPr>
          <w:rFonts w:ascii="Times New Roman" w:eastAsia="仿宋" w:hAnsi="Times New Roman"/>
          <w:sz w:val="28"/>
          <w:szCs w:val="28"/>
        </w:rPr>
      </w:pPr>
      <w:r w:rsidRPr="005810DE">
        <w:rPr>
          <w:rFonts w:ascii="Times New Roman" w:eastAsia="仿宋" w:hAnsi="Times New Roman"/>
          <w:sz w:val="28"/>
          <w:szCs w:val="28"/>
        </w:rPr>
        <w:t>三是验证宣贯实施成效，行政部门可以根据宣贯计划准备意见征</w:t>
      </w:r>
      <w:r w:rsidRPr="005810DE">
        <w:rPr>
          <w:rFonts w:ascii="Times New Roman" w:eastAsia="仿宋" w:hAnsi="Times New Roman"/>
          <w:sz w:val="28"/>
          <w:szCs w:val="28"/>
        </w:rPr>
        <w:lastRenderedPageBreak/>
        <w:t>询表</w:t>
      </w:r>
      <w:r w:rsidRPr="005810DE">
        <w:rPr>
          <w:rFonts w:ascii="Times New Roman" w:eastAsia="仿宋" w:hAnsi="Times New Roman"/>
          <w:sz w:val="28"/>
          <w:szCs w:val="28"/>
        </w:rPr>
        <w:t>/</w:t>
      </w:r>
      <w:r w:rsidRPr="005810DE">
        <w:rPr>
          <w:rFonts w:ascii="Times New Roman" w:eastAsia="仿宋" w:hAnsi="Times New Roman"/>
          <w:sz w:val="28"/>
          <w:szCs w:val="28"/>
        </w:rPr>
        <w:t>问卷，发给相关人员，组织开展对标准宣贯实施工作的意见调查，并统一收集、汇总，结合实际</w:t>
      </w:r>
      <w:r w:rsidR="00514ABB" w:rsidRPr="005810DE">
        <w:rPr>
          <w:rFonts w:ascii="Times New Roman" w:eastAsia="仿宋" w:hAnsi="Times New Roman"/>
          <w:sz w:val="28"/>
          <w:szCs w:val="28"/>
        </w:rPr>
        <w:t>工作</w:t>
      </w:r>
      <w:r w:rsidRPr="005810DE">
        <w:rPr>
          <w:rFonts w:ascii="Times New Roman" w:eastAsia="仿宋" w:hAnsi="Times New Roman"/>
          <w:sz w:val="28"/>
          <w:szCs w:val="28"/>
        </w:rPr>
        <w:t>对问题点进行分析、调整</w:t>
      </w:r>
      <w:r w:rsidR="00514ABB" w:rsidRPr="005810DE">
        <w:rPr>
          <w:rFonts w:ascii="Times New Roman" w:eastAsia="仿宋" w:hAnsi="Times New Roman"/>
          <w:sz w:val="28"/>
          <w:szCs w:val="28"/>
        </w:rPr>
        <w:t>和</w:t>
      </w:r>
      <w:r w:rsidRPr="005810DE">
        <w:rPr>
          <w:rFonts w:ascii="Times New Roman" w:eastAsia="仿宋" w:hAnsi="Times New Roman"/>
          <w:sz w:val="28"/>
          <w:szCs w:val="28"/>
        </w:rPr>
        <w:t>改进</w:t>
      </w:r>
      <w:r w:rsidR="00514ABB" w:rsidRPr="005810DE">
        <w:rPr>
          <w:rFonts w:ascii="Times New Roman" w:eastAsia="仿宋" w:hAnsi="Times New Roman"/>
          <w:sz w:val="28"/>
          <w:szCs w:val="28"/>
        </w:rPr>
        <w:t>，进一步消除理解偏差、扩大影响、增强共识。</w:t>
      </w:r>
    </w:p>
    <w:p w14:paraId="5EEA248F" w14:textId="77777777" w:rsidR="006B039A" w:rsidRPr="005810DE" w:rsidRDefault="006B039A" w:rsidP="007A7306">
      <w:pPr>
        <w:outlineLvl w:val="0"/>
        <w:rPr>
          <w:rFonts w:ascii="Times New Roman" w:eastAsia="仿宋" w:hAnsi="Times New Roman"/>
          <w:b/>
          <w:bCs/>
          <w:sz w:val="28"/>
          <w:szCs w:val="32"/>
        </w:rPr>
      </w:pPr>
      <w:bookmarkStart w:id="39" w:name="_Toc49833871"/>
      <w:bookmarkStart w:id="40" w:name="_Toc49833974"/>
      <w:bookmarkStart w:id="41" w:name="_Toc118762785"/>
      <w:r w:rsidRPr="005810DE">
        <w:rPr>
          <w:rFonts w:ascii="Times New Roman" w:eastAsia="仿宋" w:hAnsi="Times New Roman"/>
          <w:b/>
          <w:bCs/>
          <w:sz w:val="28"/>
          <w:szCs w:val="32"/>
        </w:rPr>
        <w:t>10</w:t>
      </w:r>
      <w:r w:rsidRPr="005810DE">
        <w:rPr>
          <w:rFonts w:ascii="Times New Roman" w:eastAsia="仿宋" w:hAnsi="Times New Roman"/>
          <w:b/>
          <w:bCs/>
          <w:sz w:val="28"/>
          <w:szCs w:val="32"/>
        </w:rPr>
        <w:t>其他应说明的事项</w:t>
      </w:r>
      <w:bookmarkEnd w:id="39"/>
      <w:bookmarkEnd w:id="40"/>
      <w:bookmarkEnd w:id="41"/>
    </w:p>
    <w:p w14:paraId="5789641B" w14:textId="77777777" w:rsidR="006B039A" w:rsidRPr="005810DE" w:rsidRDefault="006B039A" w:rsidP="00BD46C9">
      <w:pPr>
        <w:ind w:firstLineChars="200" w:firstLine="560"/>
        <w:rPr>
          <w:rFonts w:ascii="Times New Roman" w:hAnsi="Times New Roman"/>
        </w:rPr>
      </w:pPr>
      <w:r w:rsidRPr="005810DE">
        <w:rPr>
          <w:rFonts w:ascii="Times New Roman" w:eastAsia="仿宋" w:hAnsi="Times New Roman"/>
          <w:sz w:val="28"/>
          <w:szCs w:val="28"/>
        </w:rPr>
        <w:t>无。</w:t>
      </w:r>
    </w:p>
    <w:sectPr w:rsidR="006B039A" w:rsidRPr="005810DE" w:rsidSect="00983CDE">
      <w:footerReference w:type="default" r:id="rId8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8C80A2" w14:textId="77777777" w:rsidR="0040770A" w:rsidRDefault="0040770A" w:rsidP="003517A9">
      <w:r>
        <w:separator/>
      </w:r>
    </w:p>
  </w:endnote>
  <w:endnote w:type="continuationSeparator" w:id="0">
    <w:p w14:paraId="1BC151A3" w14:textId="77777777" w:rsidR="0040770A" w:rsidRDefault="0040770A" w:rsidP="00351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E4660" w14:textId="77777777" w:rsidR="006B039A" w:rsidRDefault="006B039A">
    <w:pPr>
      <w:pStyle w:val="af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55818" w14:textId="77777777" w:rsidR="006B039A" w:rsidRPr="00983CDE" w:rsidRDefault="004D1D14">
    <w:pPr>
      <w:pStyle w:val="af4"/>
      <w:jc w:val="center"/>
      <w:rPr>
        <w:rFonts w:ascii="Times New Roman" w:hAnsi="Times New Roman"/>
        <w:sz w:val="20"/>
        <w:szCs w:val="20"/>
      </w:rPr>
    </w:pPr>
    <w:r w:rsidRPr="00983CDE">
      <w:rPr>
        <w:rFonts w:ascii="Times New Roman" w:hAnsi="Times New Roman"/>
        <w:sz w:val="20"/>
        <w:szCs w:val="20"/>
      </w:rPr>
      <w:fldChar w:fldCharType="begin"/>
    </w:r>
    <w:r w:rsidRPr="00983CDE">
      <w:rPr>
        <w:rFonts w:ascii="Times New Roman" w:hAnsi="Times New Roman"/>
        <w:sz w:val="20"/>
        <w:szCs w:val="20"/>
      </w:rPr>
      <w:instrText>PAGE   \* MERGEFORMAT</w:instrText>
    </w:r>
    <w:r w:rsidRPr="00983CDE">
      <w:rPr>
        <w:rFonts w:ascii="Times New Roman" w:hAnsi="Times New Roman"/>
        <w:sz w:val="20"/>
        <w:szCs w:val="20"/>
      </w:rPr>
      <w:fldChar w:fldCharType="separate"/>
    </w:r>
    <w:r w:rsidR="00B90355" w:rsidRPr="00983CDE">
      <w:rPr>
        <w:rFonts w:ascii="Times New Roman" w:hAnsi="Times New Roman"/>
        <w:noProof/>
        <w:sz w:val="20"/>
        <w:szCs w:val="20"/>
        <w:lang w:val="zh-CN"/>
      </w:rPr>
      <w:t>6</w:t>
    </w:r>
    <w:r w:rsidRPr="00983CDE">
      <w:rPr>
        <w:rFonts w:ascii="Times New Roman" w:hAnsi="Times New Roman"/>
        <w:noProof/>
        <w:sz w:val="20"/>
        <w:szCs w:val="20"/>
        <w:lang w:val="zh-C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7C0EA" w14:textId="77777777" w:rsidR="0040770A" w:rsidRDefault="0040770A" w:rsidP="003517A9">
      <w:r>
        <w:separator/>
      </w:r>
    </w:p>
  </w:footnote>
  <w:footnote w:type="continuationSeparator" w:id="0">
    <w:p w14:paraId="3CB1C8EA" w14:textId="77777777" w:rsidR="0040770A" w:rsidRDefault="0040770A" w:rsidP="003517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2A5B98A"/>
    <w:multiLevelType w:val="singleLevel"/>
    <w:tmpl w:val="E2A5B98A"/>
    <w:lvl w:ilvl="0">
      <w:start w:val="1"/>
      <w:numFmt w:val="chineseCounting"/>
      <w:suff w:val="nothing"/>
      <w:lvlText w:val="%1、"/>
      <w:lvlJc w:val="left"/>
      <w:pPr>
        <w:ind w:firstLine="420"/>
      </w:pPr>
      <w:rPr>
        <w:rFonts w:cs="Times New Roman" w:hint="eastAsia"/>
      </w:rPr>
    </w:lvl>
  </w:abstractNum>
  <w:abstractNum w:abstractNumId="1" w15:restartNumberingAfterBreak="0">
    <w:nsid w:val="FFFFFF7C"/>
    <w:multiLevelType w:val="singleLevel"/>
    <w:tmpl w:val="3874223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" w15:restartNumberingAfterBreak="0">
    <w:nsid w:val="FFFFFF7D"/>
    <w:multiLevelType w:val="singleLevel"/>
    <w:tmpl w:val="0D2A4812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3" w15:restartNumberingAfterBreak="0">
    <w:nsid w:val="FFFFFF7E"/>
    <w:multiLevelType w:val="singleLevel"/>
    <w:tmpl w:val="64B6007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4" w15:restartNumberingAfterBreak="0">
    <w:nsid w:val="FFFFFF7F"/>
    <w:multiLevelType w:val="singleLevel"/>
    <w:tmpl w:val="2F6CA8EE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5" w15:restartNumberingAfterBreak="0">
    <w:nsid w:val="FFFFFF80"/>
    <w:multiLevelType w:val="singleLevel"/>
    <w:tmpl w:val="BC8A8A10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6" w15:restartNumberingAfterBreak="0">
    <w:nsid w:val="FFFFFF81"/>
    <w:multiLevelType w:val="singleLevel"/>
    <w:tmpl w:val="426CB5A2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7" w15:restartNumberingAfterBreak="0">
    <w:nsid w:val="FFFFFF82"/>
    <w:multiLevelType w:val="singleLevel"/>
    <w:tmpl w:val="7AAA6528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8" w15:restartNumberingAfterBreak="0">
    <w:nsid w:val="FFFFFF83"/>
    <w:multiLevelType w:val="singleLevel"/>
    <w:tmpl w:val="11A4372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9" w15:restartNumberingAfterBreak="0">
    <w:nsid w:val="FFFFFF88"/>
    <w:multiLevelType w:val="singleLevel"/>
    <w:tmpl w:val="FD10E0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 w15:restartNumberingAfterBreak="0">
    <w:nsid w:val="FFFFFF89"/>
    <w:multiLevelType w:val="singleLevel"/>
    <w:tmpl w:val="8662BFD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0A952887"/>
    <w:multiLevelType w:val="multilevel"/>
    <w:tmpl w:val="217A99D8"/>
    <w:lvl w:ilvl="0">
      <w:start w:val="1"/>
      <w:numFmt w:val="decimal"/>
      <w:lvlRestart w:val="0"/>
      <w:pStyle w:val="a"/>
      <w:suff w:val="nothing"/>
      <w:lvlText w:val="注%1："/>
      <w:lvlJc w:val="left"/>
      <w:pPr>
        <w:ind w:left="811" w:hanging="448"/>
      </w:pPr>
      <w:rPr>
        <w:rFonts w:ascii="黑体" w:eastAsia="黑体" w:hAnsi="黑体" w:cs="Times New Roman" w:hint="eastAsia"/>
        <w:b w:val="0"/>
        <w:i w:val="0"/>
        <w:sz w:val="18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181"/>
        </w:tabs>
        <w:ind w:left="1174" w:hanging="630"/>
      </w:pPr>
      <w:rPr>
        <w:rFonts w:cs="Times New Roman" w:hint="eastAsia"/>
        <w:vertAlign w:val="baseline"/>
      </w:rPr>
    </w:lvl>
  </w:abstractNum>
  <w:abstractNum w:abstractNumId="12" w15:restartNumberingAfterBreak="0">
    <w:nsid w:val="0ECC57C1"/>
    <w:multiLevelType w:val="hybridMultilevel"/>
    <w:tmpl w:val="8B0EFA40"/>
    <w:lvl w:ilvl="0" w:tplc="BA5853E4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15731492"/>
    <w:multiLevelType w:val="multilevel"/>
    <w:tmpl w:val="8B0EFA40"/>
    <w:lvl w:ilvl="0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  <w:sz w:val="24"/>
      </w:rPr>
    </w:lvl>
    <w:lvl w:ilvl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1FC91163"/>
    <w:multiLevelType w:val="multilevel"/>
    <w:tmpl w:val="1FC91163"/>
    <w:lvl w:ilvl="0">
      <w:start w:val="1"/>
      <w:numFmt w:val="decimal"/>
      <w:suff w:val="nothing"/>
      <w:lvlText w:val="%1　"/>
      <w:lvlJc w:val="left"/>
      <w:rPr>
        <w:rFonts w:ascii="黑体" w:eastAsia="黑体" w:hAnsi="Times New Roman" w:cs="Times New Roman" w:hint="eastAsia"/>
        <w:b w:val="0"/>
        <w:i w:val="0"/>
        <w:sz w:val="21"/>
        <w:szCs w:val="21"/>
      </w:rPr>
    </w:lvl>
    <w:lvl w:ilvl="1">
      <w:start w:val="1"/>
      <w:numFmt w:val="decimal"/>
      <w:suff w:val="nothing"/>
      <w:lvlText w:val="%1.%2　"/>
      <w:lvlJc w:val="left"/>
      <w:rPr>
        <w:rFonts w:ascii="黑体" w:eastAsia="黑体" w:hAnsi="Times New Roman" w:cs="Times New Roman" w:hint="eastAsia"/>
        <w:b w:val="0"/>
        <w:bCs w:val="0"/>
        <w:i w:val="0"/>
        <w:iCs w:val="0"/>
        <w:caps w:val="0"/>
        <w:strike w:val="0"/>
        <w:dstrike w:val="0"/>
        <w:vanish w:val="0"/>
        <w:spacing w:val="0"/>
        <w:kern w:val="0"/>
        <w:position w:val="0"/>
        <w:sz w:val="21"/>
        <w:szCs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textFill>
          <w14:solidFill>
            <w14:srgbClr w14:val="000000"/>
          </w14:solidFill>
        </w14:textFill>
      </w:rPr>
    </w:lvl>
    <w:lvl w:ilvl="2">
      <w:start w:val="1"/>
      <w:numFmt w:val="decimal"/>
      <w:pStyle w:val="a0"/>
      <w:suff w:val="nothing"/>
      <w:lvlText w:val="%1.%2.%3　"/>
      <w:lvlJc w:val="left"/>
      <w:pPr>
        <w:ind w:left="735"/>
      </w:pPr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cs="Times New Roman" w:hint="eastAsia"/>
      </w:rPr>
    </w:lvl>
  </w:abstractNum>
  <w:abstractNum w:abstractNumId="15" w15:restartNumberingAfterBreak="0">
    <w:nsid w:val="258B0DCC"/>
    <w:multiLevelType w:val="hybridMultilevel"/>
    <w:tmpl w:val="97424C12"/>
    <w:lvl w:ilvl="0" w:tplc="BA5853E4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2A8F7113"/>
    <w:multiLevelType w:val="multilevel"/>
    <w:tmpl w:val="76786F08"/>
    <w:lvl w:ilvl="0">
      <w:start w:val="1"/>
      <w:numFmt w:val="upperLetter"/>
      <w:pStyle w:val="a1"/>
      <w:suff w:val="space"/>
      <w:lvlText w:val="%1"/>
      <w:lvlJc w:val="left"/>
      <w:pPr>
        <w:ind w:left="623" w:hanging="425"/>
      </w:pPr>
      <w:rPr>
        <w:rFonts w:cs="Times New Roman" w:hint="eastAsia"/>
      </w:rPr>
    </w:lvl>
    <w:lvl w:ilvl="1">
      <w:start w:val="1"/>
      <w:numFmt w:val="decimal"/>
      <w:pStyle w:val="a2"/>
      <w:suff w:val="nothing"/>
      <w:lvlText w:val="图%1.%2　"/>
      <w:lvlJc w:val="left"/>
      <w:pPr>
        <w:ind w:left="1190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tabs>
          <w:tab w:val="num" w:pos="1616"/>
        </w:tabs>
        <w:ind w:left="1616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914"/>
        </w:tabs>
        <w:ind w:left="2182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699"/>
        </w:tabs>
        <w:ind w:left="2749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4484"/>
        </w:tabs>
        <w:ind w:left="3458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5269"/>
        </w:tabs>
        <w:ind w:left="4025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6054"/>
        </w:tabs>
        <w:ind w:left="4592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840"/>
        </w:tabs>
        <w:ind w:left="5300" w:hanging="1700"/>
      </w:pPr>
      <w:rPr>
        <w:rFonts w:cs="Times New Roman" w:hint="eastAsia"/>
      </w:rPr>
    </w:lvl>
  </w:abstractNum>
  <w:abstractNum w:abstractNumId="17" w15:restartNumberingAfterBreak="0">
    <w:nsid w:val="42F45739"/>
    <w:multiLevelType w:val="multilevel"/>
    <w:tmpl w:val="0D467F0E"/>
    <w:lvl w:ilvl="0">
      <w:start w:val="1"/>
      <w:numFmt w:val="decimal"/>
      <w:pStyle w:val="a3"/>
      <w:suff w:val="space"/>
      <w:lvlText w:val="%1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suff w:val="space"/>
      <w:lvlText w:val="%1.%2"/>
      <w:lvlJc w:val="left"/>
      <w:pPr>
        <w:ind w:left="992" w:hanging="992"/>
      </w:pPr>
      <w:rPr>
        <w:rFonts w:cs="Times New Roman" w:hint="eastAsia"/>
        <w:b w:val="0"/>
        <w:i w:val="0"/>
      </w:rPr>
    </w:lvl>
    <w:lvl w:ilvl="2">
      <w:start w:val="1"/>
      <w:numFmt w:val="decimal"/>
      <w:suff w:val="space"/>
      <w:lvlText w:val="%1.%2.%3"/>
      <w:lvlJc w:val="left"/>
      <w:pPr>
        <w:ind w:left="1418" w:hanging="1418"/>
      </w:pPr>
      <w:rPr>
        <w:rFonts w:cs="Times New Roman"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 w:hint="eastAsia"/>
      </w:rPr>
    </w:lvl>
  </w:abstractNum>
  <w:abstractNum w:abstractNumId="18" w15:restartNumberingAfterBreak="0">
    <w:nsid w:val="529863A1"/>
    <w:multiLevelType w:val="hybridMultilevel"/>
    <w:tmpl w:val="ABA2FFF6"/>
    <w:lvl w:ilvl="0" w:tplc="74C07C92">
      <w:start w:val="1"/>
      <w:numFmt w:val="decimal"/>
      <w:lvlText w:val="5.2.%1"/>
      <w:lvlJc w:val="left"/>
      <w:pPr>
        <w:ind w:left="420" w:hanging="420"/>
      </w:pPr>
      <w:rPr>
        <w:rFonts w:cs="Times New Roman"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9" w15:restartNumberingAfterBreak="0">
    <w:nsid w:val="60B55DC2"/>
    <w:multiLevelType w:val="multilevel"/>
    <w:tmpl w:val="6D0CE026"/>
    <w:lvl w:ilvl="0">
      <w:start w:val="1"/>
      <w:numFmt w:val="upperLetter"/>
      <w:pStyle w:val="a4"/>
      <w:lvlText w:val="%1"/>
      <w:lvlJc w:val="left"/>
      <w:pPr>
        <w:tabs>
          <w:tab w:val="num" w:pos="0"/>
        </w:tabs>
        <w:ind w:hanging="425"/>
      </w:pPr>
      <w:rPr>
        <w:rFonts w:cs="Times New Roman" w:hint="eastAsia"/>
      </w:rPr>
    </w:lvl>
    <w:lvl w:ilvl="1">
      <w:start w:val="1"/>
      <w:numFmt w:val="decimal"/>
      <w:pStyle w:val="a5"/>
      <w:suff w:val="nothing"/>
      <w:lvlText w:val="表B.%2　"/>
      <w:lvlJc w:val="left"/>
      <w:pPr>
        <w:ind w:left="567" w:hanging="56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993"/>
        </w:tabs>
        <w:ind w:left="993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tabs>
          <w:tab w:val="num" w:pos="2291"/>
        </w:tabs>
        <w:ind w:left="1559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3076"/>
        </w:tabs>
        <w:ind w:left="2126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861"/>
        </w:tabs>
        <w:ind w:left="2835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4646"/>
        </w:tabs>
        <w:ind w:left="3402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5431"/>
        </w:tabs>
        <w:ind w:left="3969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6217"/>
        </w:tabs>
        <w:ind w:left="4677" w:hanging="1700"/>
      </w:pPr>
      <w:rPr>
        <w:rFonts w:cs="Times New Roman" w:hint="eastAsia"/>
      </w:rPr>
    </w:lvl>
  </w:abstractNum>
  <w:abstractNum w:abstractNumId="20" w15:restartNumberingAfterBreak="0">
    <w:nsid w:val="619A145D"/>
    <w:multiLevelType w:val="hybridMultilevel"/>
    <w:tmpl w:val="EC8C4568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63AF7EBF"/>
    <w:multiLevelType w:val="multilevel"/>
    <w:tmpl w:val="E3F4BDF4"/>
    <w:lvl w:ilvl="0">
      <w:start w:val="1"/>
      <w:numFmt w:val="decimal"/>
      <w:pStyle w:val="a6"/>
      <w:suff w:val="nothing"/>
      <w:lvlText w:val="表%1　"/>
      <w:lvlJc w:val="left"/>
      <w:rPr>
        <w:rFonts w:cs="Times New Roman"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 w:hint="eastAsia"/>
      </w:rPr>
    </w:lvl>
  </w:abstractNum>
  <w:abstractNum w:abstractNumId="22" w15:restartNumberingAfterBreak="0">
    <w:nsid w:val="657D3FBC"/>
    <w:multiLevelType w:val="multilevel"/>
    <w:tmpl w:val="76AC23AE"/>
    <w:lvl w:ilvl="0">
      <w:start w:val="1"/>
      <w:numFmt w:val="upperLetter"/>
      <w:pStyle w:val="a7"/>
      <w:suff w:val="nothing"/>
      <w:lvlText w:val="附　录　%1"/>
      <w:lvlJc w:val="left"/>
      <w:rPr>
        <w:rFonts w:ascii="黑体" w:eastAsia="黑体" w:hAnsi="Times New Roman" w:cs="Times New Roman" w:hint="eastAsia"/>
        <w:b/>
        <w:bCs/>
        <w:i w:val="0"/>
        <w:spacing w:val="0"/>
        <w:w w:val="100"/>
        <w:sz w:val="21"/>
      </w:rPr>
    </w:lvl>
    <w:lvl w:ilvl="1">
      <w:start w:val="1"/>
      <w:numFmt w:val="decimal"/>
      <w:pStyle w:val="a8"/>
      <w:suff w:val="nothing"/>
      <w:lvlText w:val="%1.%2　"/>
      <w:lvlJc w:val="left"/>
      <w:rPr>
        <w:rFonts w:ascii="黑体" w:eastAsia="黑体" w:hAnsi="Times New Roman" w:cs="Times New Roman" w:hint="eastAsia"/>
        <w:b w:val="0"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pStyle w:val="a9"/>
      <w:suff w:val="nothing"/>
      <w:lvlText w:val="%1.%2.%3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3">
      <w:start w:val="1"/>
      <w:numFmt w:val="decimal"/>
      <w:pStyle w:val="aa"/>
      <w:suff w:val="nothing"/>
      <w:lvlText w:val="%1.%2.%3.%4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4">
      <w:start w:val="1"/>
      <w:numFmt w:val="decimal"/>
      <w:pStyle w:val="ab"/>
      <w:suff w:val="nothing"/>
      <w:lvlText w:val="%1.%2.%3.%4.%5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5">
      <w:start w:val="1"/>
      <w:numFmt w:val="decimal"/>
      <w:pStyle w:val="ac"/>
      <w:suff w:val="nothing"/>
      <w:lvlText w:val="%1.%2.%3.%4.%5.%6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6">
      <w:start w:val="1"/>
      <w:numFmt w:val="decimal"/>
      <w:pStyle w:val="ad"/>
      <w:suff w:val="nothing"/>
      <w:lvlText w:val="%1.%2.%3.%4.%5.%6.%7　"/>
      <w:lvlJc w:val="left"/>
      <w:rPr>
        <w:rFonts w:ascii="黑体" w:eastAsia="黑体" w:hAnsi="Times New Roman" w:cs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17"/>
  </w:num>
  <w:num w:numId="2">
    <w:abstractNumId w:val="19"/>
  </w:num>
  <w:num w:numId="3">
    <w:abstractNumId w:val="16"/>
  </w:num>
  <w:num w:numId="4">
    <w:abstractNumId w:val="22"/>
  </w:num>
  <w:num w:numId="5">
    <w:abstractNumId w:val="21"/>
  </w:num>
  <w:num w:numId="6">
    <w:abstractNumId w:val="11"/>
  </w:num>
  <w:num w:numId="7">
    <w:abstractNumId w:val="21"/>
  </w:num>
  <w:num w:numId="8">
    <w:abstractNumId w:val="14"/>
  </w:num>
  <w:num w:numId="9">
    <w:abstractNumId w:val="0"/>
  </w:num>
  <w:num w:numId="10">
    <w:abstractNumId w:val="20"/>
  </w:num>
  <w:num w:numId="11">
    <w:abstractNumId w:val="15"/>
  </w:num>
  <w:num w:numId="12">
    <w:abstractNumId w:val="12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8"/>
  </w:num>
  <w:num w:numId="16">
    <w:abstractNumId w:val="9"/>
  </w:num>
  <w:num w:numId="17">
    <w:abstractNumId w:val="4"/>
  </w:num>
  <w:num w:numId="18">
    <w:abstractNumId w:val="3"/>
  </w:num>
  <w:num w:numId="19">
    <w:abstractNumId w:val="2"/>
  </w:num>
  <w:num w:numId="20">
    <w:abstractNumId w:val="1"/>
  </w:num>
  <w:num w:numId="21">
    <w:abstractNumId w:val="10"/>
  </w:num>
  <w:num w:numId="22">
    <w:abstractNumId w:val="8"/>
  </w:num>
  <w:num w:numId="23">
    <w:abstractNumId w:val="7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A49"/>
    <w:rsid w:val="000130DF"/>
    <w:rsid w:val="00014723"/>
    <w:rsid w:val="00023D87"/>
    <w:rsid w:val="00024A82"/>
    <w:rsid w:val="00041E18"/>
    <w:rsid w:val="00044065"/>
    <w:rsid w:val="00046872"/>
    <w:rsid w:val="000520B6"/>
    <w:rsid w:val="00053C2D"/>
    <w:rsid w:val="00055A7B"/>
    <w:rsid w:val="0008028A"/>
    <w:rsid w:val="0008069F"/>
    <w:rsid w:val="00080B1C"/>
    <w:rsid w:val="00081C34"/>
    <w:rsid w:val="000831E2"/>
    <w:rsid w:val="0008378E"/>
    <w:rsid w:val="00083AEA"/>
    <w:rsid w:val="0008669B"/>
    <w:rsid w:val="000916B9"/>
    <w:rsid w:val="00093B63"/>
    <w:rsid w:val="000969D7"/>
    <w:rsid w:val="00097961"/>
    <w:rsid w:val="000A2E54"/>
    <w:rsid w:val="000A6908"/>
    <w:rsid w:val="000B020D"/>
    <w:rsid w:val="000B4EEE"/>
    <w:rsid w:val="000B7AE9"/>
    <w:rsid w:val="000C1B82"/>
    <w:rsid w:val="000D1C90"/>
    <w:rsid w:val="000D448E"/>
    <w:rsid w:val="000D5375"/>
    <w:rsid w:val="000D774F"/>
    <w:rsid w:val="000E0A9D"/>
    <w:rsid w:val="000E367C"/>
    <w:rsid w:val="000E4D98"/>
    <w:rsid w:val="000E7AD0"/>
    <w:rsid w:val="00117E37"/>
    <w:rsid w:val="00124DB5"/>
    <w:rsid w:val="001260F4"/>
    <w:rsid w:val="00131BF0"/>
    <w:rsid w:val="00135815"/>
    <w:rsid w:val="001370C3"/>
    <w:rsid w:val="001431C0"/>
    <w:rsid w:val="001522D0"/>
    <w:rsid w:val="00173AA0"/>
    <w:rsid w:val="00191CDB"/>
    <w:rsid w:val="00195C80"/>
    <w:rsid w:val="00195FC7"/>
    <w:rsid w:val="001A6996"/>
    <w:rsid w:val="001B3085"/>
    <w:rsid w:val="001B5FFA"/>
    <w:rsid w:val="001C5DAA"/>
    <w:rsid w:val="001D448F"/>
    <w:rsid w:val="001E5680"/>
    <w:rsid w:val="001E58A5"/>
    <w:rsid w:val="001F06AB"/>
    <w:rsid w:val="001F075E"/>
    <w:rsid w:val="001F5C89"/>
    <w:rsid w:val="0021677E"/>
    <w:rsid w:val="002203A3"/>
    <w:rsid w:val="00227701"/>
    <w:rsid w:val="00231E80"/>
    <w:rsid w:val="0023753E"/>
    <w:rsid w:val="002415C4"/>
    <w:rsid w:val="0024525D"/>
    <w:rsid w:val="00250327"/>
    <w:rsid w:val="00262F63"/>
    <w:rsid w:val="00265C80"/>
    <w:rsid w:val="00282122"/>
    <w:rsid w:val="00294EBD"/>
    <w:rsid w:val="002A4E93"/>
    <w:rsid w:val="002C0A31"/>
    <w:rsid w:val="002C57BD"/>
    <w:rsid w:val="002D2FEC"/>
    <w:rsid w:val="002D48CE"/>
    <w:rsid w:val="002D7B1E"/>
    <w:rsid w:val="002E08F3"/>
    <w:rsid w:val="002E5A1D"/>
    <w:rsid w:val="002E5C5C"/>
    <w:rsid w:val="002F0AB7"/>
    <w:rsid w:val="002F47DA"/>
    <w:rsid w:val="002F737E"/>
    <w:rsid w:val="0030135D"/>
    <w:rsid w:val="00303FA7"/>
    <w:rsid w:val="003106C7"/>
    <w:rsid w:val="00322401"/>
    <w:rsid w:val="00322B0F"/>
    <w:rsid w:val="00325393"/>
    <w:rsid w:val="003374F9"/>
    <w:rsid w:val="0034086D"/>
    <w:rsid w:val="00347597"/>
    <w:rsid w:val="00350705"/>
    <w:rsid w:val="003517A9"/>
    <w:rsid w:val="003522AA"/>
    <w:rsid w:val="00352651"/>
    <w:rsid w:val="003552B7"/>
    <w:rsid w:val="003716F6"/>
    <w:rsid w:val="00382F78"/>
    <w:rsid w:val="0038675E"/>
    <w:rsid w:val="00386F4D"/>
    <w:rsid w:val="00390594"/>
    <w:rsid w:val="00395CD2"/>
    <w:rsid w:val="0039763B"/>
    <w:rsid w:val="003A6B6D"/>
    <w:rsid w:val="003B4180"/>
    <w:rsid w:val="003C28A2"/>
    <w:rsid w:val="003C64EA"/>
    <w:rsid w:val="003C77F8"/>
    <w:rsid w:val="003D10D3"/>
    <w:rsid w:val="003D3C07"/>
    <w:rsid w:val="003D7FA2"/>
    <w:rsid w:val="003E11AE"/>
    <w:rsid w:val="003E4C6F"/>
    <w:rsid w:val="00401E9E"/>
    <w:rsid w:val="004043F6"/>
    <w:rsid w:val="004045D1"/>
    <w:rsid w:val="0040770A"/>
    <w:rsid w:val="004119B7"/>
    <w:rsid w:val="00412658"/>
    <w:rsid w:val="00412908"/>
    <w:rsid w:val="00412D48"/>
    <w:rsid w:val="00412FBF"/>
    <w:rsid w:val="0041396A"/>
    <w:rsid w:val="004205ED"/>
    <w:rsid w:val="00424254"/>
    <w:rsid w:val="004337F6"/>
    <w:rsid w:val="0043615D"/>
    <w:rsid w:val="00443F79"/>
    <w:rsid w:val="0045214D"/>
    <w:rsid w:val="00460F57"/>
    <w:rsid w:val="004627C6"/>
    <w:rsid w:val="00470450"/>
    <w:rsid w:val="00470ECB"/>
    <w:rsid w:val="00472123"/>
    <w:rsid w:val="00476C0D"/>
    <w:rsid w:val="00482668"/>
    <w:rsid w:val="00482B91"/>
    <w:rsid w:val="00487FEA"/>
    <w:rsid w:val="00492158"/>
    <w:rsid w:val="00493B21"/>
    <w:rsid w:val="00495AA3"/>
    <w:rsid w:val="004A47AD"/>
    <w:rsid w:val="004A4C34"/>
    <w:rsid w:val="004A5747"/>
    <w:rsid w:val="004A66EF"/>
    <w:rsid w:val="004A7633"/>
    <w:rsid w:val="004B14DB"/>
    <w:rsid w:val="004B5E88"/>
    <w:rsid w:val="004D1D14"/>
    <w:rsid w:val="004E27B8"/>
    <w:rsid w:val="004E3A28"/>
    <w:rsid w:val="004E5BF0"/>
    <w:rsid w:val="004F0A35"/>
    <w:rsid w:val="004F43DC"/>
    <w:rsid w:val="00502F1C"/>
    <w:rsid w:val="005112A4"/>
    <w:rsid w:val="00514ABB"/>
    <w:rsid w:val="00515687"/>
    <w:rsid w:val="00517CC6"/>
    <w:rsid w:val="00520934"/>
    <w:rsid w:val="00525A6A"/>
    <w:rsid w:val="00553853"/>
    <w:rsid w:val="00554A1A"/>
    <w:rsid w:val="00570288"/>
    <w:rsid w:val="0057313B"/>
    <w:rsid w:val="00576EDE"/>
    <w:rsid w:val="005810DE"/>
    <w:rsid w:val="00584B3D"/>
    <w:rsid w:val="00587E3E"/>
    <w:rsid w:val="0059403C"/>
    <w:rsid w:val="005946D5"/>
    <w:rsid w:val="005A4DA6"/>
    <w:rsid w:val="005A62EB"/>
    <w:rsid w:val="005A6526"/>
    <w:rsid w:val="005A6BDD"/>
    <w:rsid w:val="005A7BC7"/>
    <w:rsid w:val="005B0079"/>
    <w:rsid w:val="005E6F37"/>
    <w:rsid w:val="00602626"/>
    <w:rsid w:val="00603BB5"/>
    <w:rsid w:val="006056BC"/>
    <w:rsid w:val="00605DD4"/>
    <w:rsid w:val="00613B65"/>
    <w:rsid w:val="00615556"/>
    <w:rsid w:val="00634266"/>
    <w:rsid w:val="00636799"/>
    <w:rsid w:val="006551A3"/>
    <w:rsid w:val="006568AF"/>
    <w:rsid w:val="00665F69"/>
    <w:rsid w:val="00666937"/>
    <w:rsid w:val="00681DB8"/>
    <w:rsid w:val="00682F7A"/>
    <w:rsid w:val="00685314"/>
    <w:rsid w:val="006909EC"/>
    <w:rsid w:val="006A5C3C"/>
    <w:rsid w:val="006B039A"/>
    <w:rsid w:val="006B2236"/>
    <w:rsid w:val="006B53A4"/>
    <w:rsid w:val="006B73B1"/>
    <w:rsid w:val="006D04C0"/>
    <w:rsid w:val="006D0E99"/>
    <w:rsid w:val="006D2704"/>
    <w:rsid w:val="006D2BC5"/>
    <w:rsid w:val="006D4A2E"/>
    <w:rsid w:val="006D4BE7"/>
    <w:rsid w:val="006D4D9B"/>
    <w:rsid w:val="006D62D3"/>
    <w:rsid w:val="006E2AA2"/>
    <w:rsid w:val="006E707F"/>
    <w:rsid w:val="006E7BB8"/>
    <w:rsid w:val="006F1A38"/>
    <w:rsid w:val="006F5534"/>
    <w:rsid w:val="007038C3"/>
    <w:rsid w:val="00703C22"/>
    <w:rsid w:val="00704525"/>
    <w:rsid w:val="00704A19"/>
    <w:rsid w:val="0071088F"/>
    <w:rsid w:val="0071764B"/>
    <w:rsid w:val="007244CC"/>
    <w:rsid w:val="00724EE0"/>
    <w:rsid w:val="007309DC"/>
    <w:rsid w:val="00743DAE"/>
    <w:rsid w:val="00744C19"/>
    <w:rsid w:val="007507F5"/>
    <w:rsid w:val="00751634"/>
    <w:rsid w:val="00752792"/>
    <w:rsid w:val="007532F2"/>
    <w:rsid w:val="00755C8E"/>
    <w:rsid w:val="00761D8B"/>
    <w:rsid w:val="0076390E"/>
    <w:rsid w:val="00764D21"/>
    <w:rsid w:val="00764DF4"/>
    <w:rsid w:val="007655C0"/>
    <w:rsid w:val="00766801"/>
    <w:rsid w:val="00767018"/>
    <w:rsid w:val="00776A63"/>
    <w:rsid w:val="00780AD5"/>
    <w:rsid w:val="00784B84"/>
    <w:rsid w:val="007A0E5A"/>
    <w:rsid w:val="007A7306"/>
    <w:rsid w:val="007B6900"/>
    <w:rsid w:val="007B6CBF"/>
    <w:rsid w:val="007C02F0"/>
    <w:rsid w:val="007D177A"/>
    <w:rsid w:val="007D3529"/>
    <w:rsid w:val="007D5025"/>
    <w:rsid w:val="007E2FC8"/>
    <w:rsid w:val="007E67B3"/>
    <w:rsid w:val="007E77BF"/>
    <w:rsid w:val="007F0807"/>
    <w:rsid w:val="00804784"/>
    <w:rsid w:val="008052A9"/>
    <w:rsid w:val="00805717"/>
    <w:rsid w:val="00807C1E"/>
    <w:rsid w:val="00812A39"/>
    <w:rsid w:val="00821F3F"/>
    <w:rsid w:val="00823380"/>
    <w:rsid w:val="008239BB"/>
    <w:rsid w:val="00825FBB"/>
    <w:rsid w:val="0082744C"/>
    <w:rsid w:val="00831785"/>
    <w:rsid w:val="00833128"/>
    <w:rsid w:val="00833482"/>
    <w:rsid w:val="008535FD"/>
    <w:rsid w:val="008539CE"/>
    <w:rsid w:val="0086110B"/>
    <w:rsid w:val="00880410"/>
    <w:rsid w:val="00882E6A"/>
    <w:rsid w:val="008930B9"/>
    <w:rsid w:val="00894F4F"/>
    <w:rsid w:val="008A2D14"/>
    <w:rsid w:val="008A3782"/>
    <w:rsid w:val="008A4AC3"/>
    <w:rsid w:val="008A73A8"/>
    <w:rsid w:val="008B2DF4"/>
    <w:rsid w:val="008C3E10"/>
    <w:rsid w:val="008D35F5"/>
    <w:rsid w:val="008E5B98"/>
    <w:rsid w:val="008F2798"/>
    <w:rsid w:val="00902471"/>
    <w:rsid w:val="00920BCD"/>
    <w:rsid w:val="009306F4"/>
    <w:rsid w:val="0093138D"/>
    <w:rsid w:val="00931576"/>
    <w:rsid w:val="0093176A"/>
    <w:rsid w:val="00931EBC"/>
    <w:rsid w:val="00936003"/>
    <w:rsid w:val="009369D7"/>
    <w:rsid w:val="009407B0"/>
    <w:rsid w:val="009426D1"/>
    <w:rsid w:val="009467E1"/>
    <w:rsid w:val="009601AB"/>
    <w:rsid w:val="0096627F"/>
    <w:rsid w:val="00966944"/>
    <w:rsid w:val="009716E8"/>
    <w:rsid w:val="009728F4"/>
    <w:rsid w:val="00973854"/>
    <w:rsid w:val="00975E9D"/>
    <w:rsid w:val="00983CDE"/>
    <w:rsid w:val="00984FDF"/>
    <w:rsid w:val="00987776"/>
    <w:rsid w:val="00987BF6"/>
    <w:rsid w:val="00990C84"/>
    <w:rsid w:val="009973B5"/>
    <w:rsid w:val="00997D0F"/>
    <w:rsid w:val="009A4563"/>
    <w:rsid w:val="009A4A49"/>
    <w:rsid w:val="009A7C55"/>
    <w:rsid w:val="009B0124"/>
    <w:rsid w:val="009B17AD"/>
    <w:rsid w:val="009C21CC"/>
    <w:rsid w:val="009C6CD9"/>
    <w:rsid w:val="009D0CB6"/>
    <w:rsid w:val="009D1C1D"/>
    <w:rsid w:val="009D482C"/>
    <w:rsid w:val="009D620A"/>
    <w:rsid w:val="009D7D37"/>
    <w:rsid w:val="009E172A"/>
    <w:rsid w:val="009E53A9"/>
    <w:rsid w:val="009F270B"/>
    <w:rsid w:val="00A146AD"/>
    <w:rsid w:val="00A20473"/>
    <w:rsid w:val="00A20E0C"/>
    <w:rsid w:val="00A217D6"/>
    <w:rsid w:val="00A23EC3"/>
    <w:rsid w:val="00A3225B"/>
    <w:rsid w:val="00A355B2"/>
    <w:rsid w:val="00A372A9"/>
    <w:rsid w:val="00A37FAB"/>
    <w:rsid w:val="00A41B3D"/>
    <w:rsid w:val="00A539E9"/>
    <w:rsid w:val="00A61E00"/>
    <w:rsid w:val="00A77DB6"/>
    <w:rsid w:val="00A81C55"/>
    <w:rsid w:val="00A91A87"/>
    <w:rsid w:val="00A936C0"/>
    <w:rsid w:val="00AA0400"/>
    <w:rsid w:val="00AB50A2"/>
    <w:rsid w:val="00AC1068"/>
    <w:rsid w:val="00AC4B23"/>
    <w:rsid w:val="00AC5868"/>
    <w:rsid w:val="00AC598E"/>
    <w:rsid w:val="00AC68E9"/>
    <w:rsid w:val="00AD02AB"/>
    <w:rsid w:val="00AD3283"/>
    <w:rsid w:val="00AE46A1"/>
    <w:rsid w:val="00AE658B"/>
    <w:rsid w:val="00AE7A53"/>
    <w:rsid w:val="00AF03EE"/>
    <w:rsid w:val="00AF1840"/>
    <w:rsid w:val="00AF4784"/>
    <w:rsid w:val="00B0125F"/>
    <w:rsid w:val="00B02C42"/>
    <w:rsid w:val="00B03766"/>
    <w:rsid w:val="00B2728D"/>
    <w:rsid w:val="00B3434E"/>
    <w:rsid w:val="00B35A90"/>
    <w:rsid w:val="00B35E4C"/>
    <w:rsid w:val="00B44CE4"/>
    <w:rsid w:val="00B44FD0"/>
    <w:rsid w:val="00B50E26"/>
    <w:rsid w:val="00B600B9"/>
    <w:rsid w:val="00B64593"/>
    <w:rsid w:val="00B73356"/>
    <w:rsid w:val="00B85DB0"/>
    <w:rsid w:val="00B90355"/>
    <w:rsid w:val="00B90BFA"/>
    <w:rsid w:val="00B91281"/>
    <w:rsid w:val="00B95ADA"/>
    <w:rsid w:val="00B96AE3"/>
    <w:rsid w:val="00B97FDA"/>
    <w:rsid w:val="00BA16C3"/>
    <w:rsid w:val="00BA7E79"/>
    <w:rsid w:val="00BB0D0C"/>
    <w:rsid w:val="00BB5B9B"/>
    <w:rsid w:val="00BC092D"/>
    <w:rsid w:val="00BC1287"/>
    <w:rsid w:val="00BC21A3"/>
    <w:rsid w:val="00BC70BC"/>
    <w:rsid w:val="00BD46C9"/>
    <w:rsid w:val="00BD707A"/>
    <w:rsid w:val="00BE094A"/>
    <w:rsid w:val="00BE2166"/>
    <w:rsid w:val="00C00314"/>
    <w:rsid w:val="00C04FD9"/>
    <w:rsid w:val="00C05031"/>
    <w:rsid w:val="00C12142"/>
    <w:rsid w:val="00C149B2"/>
    <w:rsid w:val="00C20D2F"/>
    <w:rsid w:val="00C34746"/>
    <w:rsid w:val="00C35692"/>
    <w:rsid w:val="00C42184"/>
    <w:rsid w:val="00C513DD"/>
    <w:rsid w:val="00C5234F"/>
    <w:rsid w:val="00C652F0"/>
    <w:rsid w:val="00C72486"/>
    <w:rsid w:val="00C804CA"/>
    <w:rsid w:val="00C87914"/>
    <w:rsid w:val="00C94ED4"/>
    <w:rsid w:val="00C96C21"/>
    <w:rsid w:val="00C97820"/>
    <w:rsid w:val="00CA53BB"/>
    <w:rsid w:val="00CC1083"/>
    <w:rsid w:val="00CC28D6"/>
    <w:rsid w:val="00CC5B93"/>
    <w:rsid w:val="00CC7A30"/>
    <w:rsid w:val="00CD366A"/>
    <w:rsid w:val="00CD3F07"/>
    <w:rsid w:val="00CD4961"/>
    <w:rsid w:val="00CE4AD0"/>
    <w:rsid w:val="00CF2AFC"/>
    <w:rsid w:val="00CF4BFE"/>
    <w:rsid w:val="00CF7CAA"/>
    <w:rsid w:val="00D11668"/>
    <w:rsid w:val="00D12483"/>
    <w:rsid w:val="00D2040E"/>
    <w:rsid w:val="00D22286"/>
    <w:rsid w:val="00D228D5"/>
    <w:rsid w:val="00D31357"/>
    <w:rsid w:val="00D560D4"/>
    <w:rsid w:val="00D56B44"/>
    <w:rsid w:val="00D57156"/>
    <w:rsid w:val="00D6311E"/>
    <w:rsid w:val="00D67BD0"/>
    <w:rsid w:val="00D67EA2"/>
    <w:rsid w:val="00D70A69"/>
    <w:rsid w:val="00D70C9C"/>
    <w:rsid w:val="00D74296"/>
    <w:rsid w:val="00D772B8"/>
    <w:rsid w:val="00D80D11"/>
    <w:rsid w:val="00D8365B"/>
    <w:rsid w:val="00DA197C"/>
    <w:rsid w:val="00DA2838"/>
    <w:rsid w:val="00DA5786"/>
    <w:rsid w:val="00DA7236"/>
    <w:rsid w:val="00DB1522"/>
    <w:rsid w:val="00DB1BFB"/>
    <w:rsid w:val="00DB2125"/>
    <w:rsid w:val="00DB6C65"/>
    <w:rsid w:val="00DC15C6"/>
    <w:rsid w:val="00DC53EE"/>
    <w:rsid w:val="00DD336F"/>
    <w:rsid w:val="00DE061E"/>
    <w:rsid w:val="00DE215D"/>
    <w:rsid w:val="00DF42B8"/>
    <w:rsid w:val="00DF656A"/>
    <w:rsid w:val="00E04DC3"/>
    <w:rsid w:val="00E0579D"/>
    <w:rsid w:val="00E159C7"/>
    <w:rsid w:val="00E1629D"/>
    <w:rsid w:val="00E20D1B"/>
    <w:rsid w:val="00E35813"/>
    <w:rsid w:val="00E375D7"/>
    <w:rsid w:val="00E4680F"/>
    <w:rsid w:val="00E502C1"/>
    <w:rsid w:val="00E63033"/>
    <w:rsid w:val="00E760B3"/>
    <w:rsid w:val="00E76C98"/>
    <w:rsid w:val="00E84291"/>
    <w:rsid w:val="00E85BC4"/>
    <w:rsid w:val="00E8617E"/>
    <w:rsid w:val="00EA0EF4"/>
    <w:rsid w:val="00EA163A"/>
    <w:rsid w:val="00EB01A3"/>
    <w:rsid w:val="00EB3AB8"/>
    <w:rsid w:val="00EB72AC"/>
    <w:rsid w:val="00ED1CFA"/>
    <w:rsid w:val="00ED3D7F"/>
    <w:rsid w:val="00ED546F"/>
    <w:rsid w:val="00ED6E5C"/>
    <w:rsid w:val="00ED7074"/>
    <w:rsid w:val="00EF751B"/>
    <w:rsid w:val="00EF7E6B"/>
    <w:rsid w:val="00F21248"/>
    <w:rsid w:val="00F266E7"/>
    <w:rsid w:val="00F31239"/>
    <w:rsid w:val="00F35BA9"/>
    <w:rsid w:val="00F37573"/>
    <w:rsid w:val="00F37963"/>
    <w:rsid w:val="00F401C2"/>
    <w:rsid w:val="00F47BB0"/>
    <w:rsid w:val="00F50180"/>
    <w:rsid w:val="00F522BC"/>
    <w:rsid w:val="00F5426A"/>
    <w:rsid w:val="00F54520"/>
    <w:rsid w:val="00F5781C"/>
    <w:rsid w:val="00F57DC2"/>
    <w:rsid w:val="00F64B24"/>
    <w:rsid w:val="00F65E5B"/>
    <w:rsid w:val="00F708ED"/>
    <w:rsid w:val="00F75C83"/>
    <w:rsid w:val="00F92682"/>
    <w:rsid w:val="00FB16B1"/>
    <w:rsid w:val="00FB16CC"/>
    <w:rsid w:val="00FB777B"/>
    <w:rsid w:val="00FC4D1B"/>
    <w:rsid w:val="00FD1C9F"/>
    <w:rsid w:val="00FD4494"/>
    <w:rsid w:val="00FD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36EAC1D"/>
  <w15:docId w15:val="{146AF7C2-919F-43F5-9DAB-3A8B5FBB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e">
    <w:name w:val="Normal"/>
    <w:qFormat/>
    <w:rsid w:val="00E375D7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e"/>
    <w:next w:val="ae"/>
    <w:link w:val="10"/>
    <w:uiPriority w:val="99"/>
    <w:qFormat/>
    <w:rsid w:val="00412D4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f">
    <w:name w:val="Default Paragraph Font"/>
    <w:uiPriority w:val="1"/>
    <w:semiHidden/>
    <w:unhideWhenUsed/>
  </w:style>
  <w:style w:type="table" w:default="1" w:styleId="af0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1">
    <w:name w:val="No List"/>
    <w:uiPriority w:val="99"/>
    <w:semiHidden/>
    <w:unhideWhenUsed/>
  </w:style>
  <w:style w:type="character" w:customStyle="1" w:styleId="10">
    <w:name w:val="标题 1 字符"/>
    <w:link w:val="1"/>
    <w:uiPriority w:val="99"/>
    <w:locked/>
    <w:rsid w:val="00412D48"/>
    <w:rPr>
      <w:rFonts w:cs="Times New Roman"/>
      <w:b/>
      <w:bCs/>
      <w:kern w:val="44"/>
      <w:sz w:val="44"/>
      <w:szCs w:val="44"/>
    </w:rPr>
  </w:style>
  <w:style w:type="paragraph" w:styleId="af2">
    <w:name w:val="header"/>
    <w:basedOn w:val="ae"/>
    <w:link w:val="af3"/>
    <w:uiPriority w:val="99"/>
    <w:rsid w:val="003517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3">
    <w:name w:val="页眉 字符"/>
    <w:link w:val="af2"/>
    <w:uiPriority w:val="99"/>
    <w:locked/>
    <w:rsid w:val="003517A9"/>
    <w:rPr>
      <w:rFonts w:cs="Times New Roman"/>
      <w:sz w:val="18"/>
      <w:szCs w:val="18"/>
    </w:rPr>
  </w:style>
  <w:style w:type="paragraph" w:styleId="af4">
    <w:name w:val="footer"/>
    <w:basedOn w:val="ae"/>
    <w:link w:val="af5"/>
    <w:uiPriority w:val="99"/>
    <w:rsid w:val="003517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5">
    <w:name w:val="页脚 字符"/>
    <w:link w:val="af4"/>
    <w:uiPriority w:val="99"/>
    <w:locked/>
    <w:rsid w:val="003517A9"/>
    <w:rPr>
      <w:rFonts w:cs="Times New Roman"/>
      <w:sz w:val="18"/>
      <w:szCs w:val="18"/>
    </w:rPr>
  </w:style>
  <w:style w:type="paragraph" w:styleId="af6">
    <w:name w:val="List Paragraph"/>
    <w:basedOn w:val="ae"/>
    <w:uiPriority w:val="99"/>
    <w:qFormat/>
    <w:rsid w:val="003517A9"/>
    <w:pPr>
      <w:ind w:firstLineChars="200" w:firstLine="420"/>
    </w:pPr>
  </w:style>
  <w:style w:type="paragraph" w:styleId="af7">
    <w:name w:val="Balloon Text"/>
    <w:basedOn w:val="ae"/>
    <w:link w:val="af8"/>
    <w:uiPriority w:val="99"/>
    <w:semiHidden/>
    <w:rsid w:val="0082744C"/>
    <w:rPr>
      <w:sz w:val="18"/>
      <w:szCs w:val="18"/>
    </w:rPr>
  </w:style>
  <w:style w:type="character" w:customStyle="1" w:styleId="af8">
    <w:name w:val="批注框文本 字符"/>
    <w:link w:val="af7"/>
    <w:uiPriority w:val="99"/>
    <w:semiHidden/>
    <w:locked/>
    <w:rsid w:val="0082744C"/>
    <w:rPr>
      <w:rFonts w:cs="Times New Roman"/>
      <w:sz w:val="18"/>
      <w:szCs w:val="18"/>
    </w:rPr>
  </w:style>
  <w:style w:type="paragraph" w:customStyle="1" w:styleId="af9">
    <w:name w:val="段"/>
    <w:link w:val="Char"/>
    <w:uiPriority w:val="99"/>
    <w:rsid w:val="00262F63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/>
      <w:noProof/>
      <w:kern w:val="2"/>
      <w:sz w:val="22"/>
      <w:szCs w:val="22"/>
    </w:rPr>
  </w:style>
  <w:style w:type="character" w:customStyle="1" w:styleId="Char">
    <w:name w:val="段 Char"/>
    <w:link w:val="af9"/>
    <w:uiPriority w:val="99"/>
    <w:locked/>
    <w:rsid w:val="00262F63"/>
    <w:rPr>
      <w:rFonts w:ascii="宋体" w:eastAsia="宋体" w:hAnsi="Times New Roman"/>
      <w:noProof/>
      <w:kern w:val="2"/>
      <w:sz w:val="22"/>
      <w:lang w:val="en-US" w:eastAsia="zh-CN"/>
    </w:rPr>
  </w:style>
  <w:style w:type="paragraph" w:customStyle="1" w:styleId="a7">
    <w:name w:val="附录标识"/>
    <w:basedOn w:val="ae"/>
    <w:next w:val="af9"/>
    <w:uiPriority w:val="99"/>
    <w:rsid w:val="00262F63"/>
    <w:pPr>
      <w:keepNext/>
      <w:widowControl/>
      <w:numPr>
        <w:numId w:val="4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customStyle="1" w:styleId="a4">
    <w:name w:val="附录表标号"/>
    <w:basedOn w:val="ae"/>
    <w:next w:val="af9"/>
    <w:uiPriority w:val="99"/>
    <w:rsid w:val="00262F63"/>
    <w:pPr>
      <w:numPr>
        <w:numId w:val="2"/>
      </w:numPr>
      <w:spacing w:line="14" w:lineRule="exact"/>
      <w:jc w:val="center"/>
      <w:outlineLvl w:val="0"/>
    </w:pPr>
    <w:rPr>
      <w:rFonts w:ascii="Times New Roman" w:eastAsia="宋体" w:hAnsi="Times New Roman"/>
      <w:color w:val="FFFFFF"/>
      <w:szCs w:val="24"/>
    </w:rPr>
  </w:style>
  <w:style w:type="paragraph" w:customStyle="1" w:styleId="a5">
    <w:name w:val="附录表标题"/>
    <w:basedOn w:val="ae"/>
    <w:next w:val="af9"/>
    <w:uiPriority w:val="99"/>
    <w:rsid w:val="00262F63"/>
    <w:pPr>
      <w:numPr>
        <w:ilvl w:val="1"/>
        <w:numId w:val="2"/>
      </w:numPr>
      <w:spacing w:beforeLines="50" w:afterLines="50"/>
      <w:jc w:val="center"/>
    </w:pPr>
    <w:rPr>
      <w:rFonts w:ascii="黑体" w:eastAsia="黑体" w:hAnsi="Times New Roman"/>
      <w:szCs w:val="21"/>
    </w:rPr>
  </w:style>
  <w:style w:type="paragraph" w:customStyle="1" w:styleId="aa">
    <w:name w:val="附录二级条标题"/>
    <w:basedOn w:val="ae"/>
    <w:next w:val="af9"/>
    <w:uiPriority w:val="99"/>
    <w:rsid w:val="00262F63"/>
    <w:pPr>
      <w:widowControl/>
      <w:numPr>
        <w:ilvl w:val="3"/>
        <w:numId w:val="4"/>
      </w:numPr>
      <w:wordWrap w:val="0"/>
      <w:overflowPunct w:val="0"/>
      <w:autoSpaceDE w:val="0"/>
      <w:autoSpaceDN w:val="0"/>
      <w:spacing w:beforeLines="50" w:afterLines="50"/>
      <w:textAlignment w:val="baseline"/>
      <w:outlineLvl w:val="3"/>
    </w:pPr>
    <w:rPr>
      <w:rFonts w:ascii="黑体" w:eastAsia="黑体" w:hAnsi="Times New Roman"/>
      <w:kern w:val="21"/>
      <w:szCs w:val="20"/>
    </w:rPr>
  </w:style>
  <w:style w:type="paragraph" w:customStyle="1" w:styleId="ab">
    <w:name w:val="附录三级条标题"/>
    <w:basedOn w:val="aa"/>
    <w:next w:val="af9"/>
    <w:uiPriority w:val="99"/>
    <w:rsid w:val="00262F63"/>
    <w:pPr>
      <w:numPr>
        <w:ilvl w:val="4"/>
      </w:numPr>
      <w:outlineLvl w:val="4"/>
    </w:pPr>
  </w:style>
  <w:style w:type="paragraph" w:customStyle="1" w:styleId="ac">
    <w:name w:val="附录四级条标题"/>
    <w:basedOn w:val="ab"/>
    <w:next w:val="af9"/>
    <w:uiPriority w:val="99"/>
    <w:rsid w:val="00262F63"/>
    <w:pPr>
      <w:numPr>
        <w:ilvl w:val="5"/>
      </w:numPr>
      <w:outlineLvl w:val="5"/>
    </w:pPr>
  </w:style>
  <w:style w:type="paragraph" w:customStyle="1" w:styleId="a1">
    <w:name w:val="附录图标号"/>
    <w:basedOn w:val="ae"/>
    <w:uiPriority w:val="99"/>
    <w:rsid w:val="00262F63"/>
    <w:pPr>
      <w:keepNext/>
      <w:pageBreakBefore/>
      <w:widowControl/>
      <w:numPr>
        <w:numId w:val="3"/>
      </w:numPr>
      <w:spacing w:line="14" w:lineRule="exact"/>
      <w:ind w:firstLine="363"/>
      <w:jc w:val="center"/>
      <w:outlineLvl w:val="0"/>
    </w:pPr>
    <w:rPr>
      <w:rFonts w:ascii="Times New Roman" w:eastAsia="宋体" w:hAnsi="Times New Roman"/>
      <w:color w:val="FFFFFF"/>
      <w:szCs w:val="24"/>
    </w:rPr>
  </w:style>
  <w:style w:type="paragraph" w:customStyle="1" w:styleId="a2">
    <w:name w:val="附录图标题"/>
    <w:basedOn w:val="ae"/>
    <w:next w:val="af9"/>
    <w:uiPriority w:val="99"/>
    <w:rsid w:val="00262F63"/>
    <w:pPr>
      <w:numPr>
        <w:ilvl w:val="1"/>
        <w:numId w:val="3"/>
      </w:numPr>
      <w:tabs>
        <w:tab w:val="num" w:pos="363"/>
      </w:tabs>
      <w:spacing w:beforeLines="50" w:afterLines="50"/>
      <w:jc w:val="center"/>
    </w:pPr>
    <w:rPr>
      <w:rFonts w:ascii="黑体" w:eastAsia="黑体" w:hAnsi="Times New Roman"/>
      <w:szCs w:val="21"/>
    </w:rPr>
  </w:style>
  <w:style w:type="paragraph" w:customStyle="1" w:styleId="ad">
    <w:name w:val="附录五级条标题"/>
    <w:basedOn w:val="ac"/>
    <w:next w:val="af9"/>
    <w:uiPriority w:val="99"/>
    <w:rsid w:val="00262F63"/>
    <w:pPr>
      <w:numPr>
        <w:ilvl w:val="6"/>
      </w:numPr>
      <w:outlineLvl w:val="6"/>
    </w:pPr>
  </w:style>
  <w:style w:type="paragraph" w:customStyle="1" w:styleId="a8">
    <w:name w:val="附录章标题"/>
    <w:next w:val="af9"/>
    <w:uiPriority w:val="99"/>
    <w:rsid w:val="00262F63"/>
    <w:pPr>
      <w:numPr>
        <w:ilvl w:val="1"/>
        <w:numId w:val="4"/>
      </w:numPr>
      <w:wordWrap w:val="0"/>
      <w:overflowPunct w:val="0"/>
      <w:autoSpaceDE w:val="0"/>
      <w:spacing w:beforeLines="100" w:afterLines="100"/>
      <w:jc w:val="both"/>
      <w:textAlignment w:val="baseline"/>
      <w:outlineLvl w:val="1"/>
    </w:pPr>
    <w:rPr>
      <w:rFonts w:ascii="黑体" w:eastAsia="黑体" w:hAnsi="Times New Roman"/>
      <w:kern w:val="21"/>
      <w:sz w:val="21"/>
    </w:rPr>
  </w:style>
  <w:style w:type="paragraph" w:customStyle="1" w:styleId="a9">
    <w:name w:val="附录一级条标题"/>
    <w:basedOn w:val="a8"/>
    <w:next w:val="af9"/>
    <w:uiPriority w:val="99"/>
    <w:rsid w:val="00262F63"/>
    <w:pPr>
      <w:numPr>
        <w:ilvl w:val="2"/>
      </w:numPr>
      <w:autoSpaceDN w:val="0"/>
      <w:spacing w:beforeLines="50" w:afterLines="50"/>
      <w:outlineLvl w:val="2"/>
    </w:pPr>
  </w:style>
  <w:style w:type="table" w:customStyle="1" w:styleId="11">
    <w:name w:val="网格型1"/>
    <w:uiPriority w:val="99"/>
    <w:rsid w:val="00262F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a">
    <w:name w:val="Table Grid"/>
    <w:basedOn w:val="af0"/>
    <w:uiPriority w:val="99"/>
    <w:rsid w:val="00262F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">
    <w:name w:val="TOC Heading"/>
    <w:basedOn w:val="1"/>
    <w:next w:val="ae"/>
    <w:uiPriority w:val="99"/>
    <w:qFormat/>
    <w:rsid w:val="00412D48"/>
    <w:pPr>
      <w:widowControl/>
      <w:spacing w:before="240" w:after="0" w:line="259" w:lineRule="auto"/>
      <w:jc w:val="left"/>
      <w:outlineLvl w:val="9"/>
    </w:pPr>
    <w:rPr>
      <w:rFonts w:ascii="等线 Light" w:eastAsia="等线 Light" w:hAnsi="等线 Light"/>
      <w:b w:val="0"/>
      <w:bCs w:val="0"/>
      <w:color w:val="2F5496"/>
      <w:kern w:val="0"/>
      <w:sz w:val="32"/>
      <w:szCs w:val="32"/>
    </w:rPr>
  </w:style>
  <w:style w:type="paragraph" w:styleId="TOC1">
    <w:name w:val="toc 1"/>
    <w:basedOn w:val="ae"/>
    <w:next w:val="ae"/>
    <w:autoRedefine/>
    <w:uiPriority w:val="99"/>
    <w:rsid w:val="00412D48"/>
  </w:style>
  <w:style w:type="paragraph" w:styleId="TOC2">
    <w:name w:val="toc 2"/>
    <w:basedOn w:val="ae"/>
    <w:next w:val="ae"/>
    <w:autoRedefine/>
    <w:uiPriority w:val="99"/>
    <w:rsid w:val="00412D48"/>
    <w:pPr>
      <w:ind w:leftChars="200" w:left="420"/>
    </w:pPr>
  </w:style>
  <w:style w:type="character" w:styleId="afb">
    <w:name w:val="Hyperlink"/>
    <w:uiPriority w:val="99"/>
    <w:rsid w:val="00412D48"/>
    <w:rPr>
      <w:rFonts w:cs="Times New Roman"/>
      <w:color w:val="0563C1"/>
      <w:u w:val="single"/>
    </w:rPr>
  </w:style>
  <w:style w:type="paragraph" w:customStyle="1" w:styleId="a">
    <w:name w:val="注×：（正文）"/>
    <w:uiPriority w:val="99"/>
    <w:rsid w:val="00AD3283"/>
    <w:pPr>
      <w:numPr>
        <w:numId w:val="6"/>
      </w:numPr>
      <w:jc w:val="both"/>
    </w:pPr>
    <w:rPr>
      <w:rFonts w:ascii="宋体" w:eastAsia="宋体" w:hAnsi="Times New Roman"/>
      <w:sz w:val="18"/>
      <w:szCs w:val="18"/>
    </w:rPr>
  </w:style>
  <w:style w:type="paragraph" w:customStyle="1" w:styleId="a6">
    <w:name w:val="正文表标题"/>
    <w:next w:val="af9"/>
    <w:uiPriority w:val="99"/>
    <w:rsid w:val="00AD3283"/>
    <w:pPr>
      <w:numPr>
        <w:numId w:val="5"/>
      </w:numPr>
      <w:spacing w:beforeLines="50" w:afterLines="50"/>
      <w:jc w:val="center"/>
    </w:pPr>
    <w:rPr>
      <w:rFonts w:ascii="黑体" w:eastAsia="黑体" w:hAnsi="Times New Roman"/>
      <w:sz w:val="21"/>
    </w:rPr>
  </w:style>
  <w:style w:type="paragraph" w:styleId="TOC3">
    <w:name w:val="toc 3"/>
    <w:basedOn w:val="ae"/>
    <w:next w:val="ae"/>
    <w:autoRedefine/>
    <w:uiPriority w:val="99"/>
    <w:rsid w:val="00C804CA"/>
    <w:pPr>
      <w:ind w:leftChars="400" w:left="840"/>
    </w:pPr>
  </w:style>
  <w:style w:type="paragraph" w:customStyle="1" w:styleId="afc">
    <w:name w:val="参考文献"/>
    <w:basedOn w:val="ae"/>
    <w:next w:val="af9"/>
    <w:uiPriority w:val="99"/>
    <w:rsid w:val="00973854"/>
    <w:pPr>
      <w:keepNext/>
      <w:pageBreakBefore/>
      <w:widowControl/>
      <w:shd w:val="clear" w:color="FFFFFF" w:fill="FFFFFF"/>
      <w:spacing w:before="640" w:after="200"/>
      <w:jc w:val="center"/>
      <w:outlineLvl w:val="0"/>
    </w:pPr>
    <w:rPr>
      <w:rFonts w:ascii="黑体" w:eastAsia="黑体" w:hAnsi="Times New Roman"/>
      <w:kern w:val="0"/>
      <w:szCs w:val="20"/>
    </w:rPr>
  </w:style>
  <w:style w:type="paragraph" w:styleId="afd">
    <w:name w:val="Date"/>
    <w:basedOn w:val="ae"/>
    <w:next w:val="ae"/>
    <w:link w:val="afe"/>
    <w:uiPriority w:val="99"/>
    <w:semiHidden/>
    <w:rsid w:val="0093138D"/>
    <w:pPr>
      <w:ind w:leftChars="2500" w:left="100"/>
    </w:pPr>
  </w:style>
  <w:style w:type="character" w:customStyle="1" w:styleId="afe">
    <w:name w:val="日期 字符"/>
    <w:link w:val="afd"/>
    <w:uiPriority w:val="99"/>
    <w:semiHidden/>
    <w:locked/>
    <w:rsid w:val="0093138D"/>
    <w:rPr>
      <w:rFonts w:cs="Times New Roman"/>
    </w:rPr>
  </w:style>
  <w:style w:type="paragraph" w:customStyle="1" w:styleId="a3">
    <w:name w:val="章标题"/>
    <w:next w:val="ae"/>
    <w:uiPriority w:val="99"/>
    <w:rsid w:val="0093138D"/>
    <w:pPr>
      <w:numPr>
        <w:numId w:val="1"/>
      </w:numPr>
      <w:spacing w:beforeLines="100" w:afterLines="100"/>
      <w:jc w:val="both"/>
      <w:outlineLvl w:val="1"/>
    </w:pPr>
    <w:rPr>
      <w:rFonts w:ascii="黑体" w:eastAsia="黑体" w:hAnsi="Times New Roman"/>
      <w:sz w:val="21"/>
    </w:rPr>
  </w:style>
  <w:style w:type="paragraph" w:styleId="aff">
    <w:name w:val="Normal (Web)"/>
    <w:basedOn w:val="ae"/>
    <w:uiPriority w:val="99"/>
    <w:rsid w:val="003106C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aff0">
    <w:name w:val="一级条标题"/>
    <w:next w:val="af9"/>
    <w:link w:val="Char0"/>
    <w:uiPriority w:val="99"/>
    <w:rsid w:val="006E7BB8"/>
    <w:pPr>
      <w:spacing w:beforeLines="50" w:afterLines="50"/>
      <w:outlineLvl w:val="2"/>
    </w:pPr>
    <w:rPr>
      <w:rFonts w:ascii="黑体" w:eastAsia="黑体"/>
      <w:sz w:val="22"/>
      <w:szCs w:val="22"/>
    </w:rPr>
  </w:style>
  <w:style w:type="paragraph" w:customStyle="1" w:styleId="aff1">
    <w:name w:val="二级条标题"/>
    <w:basedOn w:val="aff0"/>
    <w:next w:val="af9"/>
    <w:uiPriority w:val="99"/>
    <w:rsid w:val="006E7BB8"/>
    <w:pPr>
      <w:spacing w:before="50" w:after="50"/>
      <w:ind w:left="735"/>
      <w:outlineLvl w:val="3"/>
    </w:pPr>
  </w:style>
  <w:style w:type="paragraph" w:customStyle="1" w:styleId="aff2">
    <w:name w:val="三级条标题"/>
    <w:basedOn w:val="aff1"/>
    <w:next w:val="af9"/>
    <w:uiPriority w:val="99"/>
    <w:rsid w:val="006E7BB8"/>
    <w:pPr>
      <w:outlineLvl w:val="4"/>
    </w:pPr>
  </w:style>
  <w:style w:type="paragraph" w:customStyle="1" w:styleId="aff3">
    <w:name w:val="四级条标题"/>
    <w:basedOn w:val="aff2"/>
    <w:next w:val="af9"/>
    <w:uiPriority w:val="99"/>
    <w:rsid w:val="006E7BB8"/>
    <w:pPr>
      <w:outlineLvl w:val="5"/>
    </w:pPr>
  </w:style>
  <w:style w:type="paragraph" w:customStyle="1" w:styleId="aff4">
    <w:name w:val="五级条标题"/>
    <w:basedOn w:val="aff3"/>
    <w:next w:val="af9"/>
    <w:uiPriority w:val="99"/>
    <w:rsid w:val="006E7BB8"/>
    <w:pPr>
      <w:outlineLvl w:val="6"/>
    </w:pPr>
  </w:style>
  <w:style w:type="character" w:customStyle="1" w:styleId="Char0">
    <w:name w:val="一级条标题 Char"/>
    <w:link w:val="aff0"/>
    <w:uiPriority w:val="99"/>
    <w:locked/>
    <w:rsid w:val="006E7BB8"/>
    <w:rPr>
      <w:rFonts w:ascii="黑体" w:eastAsia="黑体"/>
      <w:sz w:val="22"/>
      <w:lang w:val="en-US" w:eastAsia="zh-CN"/>
    </w:rPr>
  </w:style>
  <w:style w:type="paragraph" w:customStyle="1" w:styleId="a0">
    <w:name w:val="二级无"/>
    <w:basedOn w:val="aff1"/>
    <w:link w:val="Char1"/>
    <w:uiPriority w:val="99"/>
    <w:rsid w:val="00081C34"/>
    <w:pPr>
      <w:numPr>
        <w:ilvl w:val="2"/>
        <w:numId w:val="8"/>
      </w:numPr>
      <w:spacing w:beforeLines="0" w:afterLines="0"/>
      <w:ind w:left="0"/>
    </w:pPr>
    <w:rPr>
      <w:rFonts w:ascii="宋体" w:eastAsia="宋体"/>
      <w:sz w:val="21"/>
    </w:rPr>
  </w:style>
  <w:style w:type="character" w:customStyle="1" w:styleId="Char1">
    <w:name w:val="二级无 Char"/>
    <w:link w:val="a0"/>
    <w:uiPriority w:val="99"/>
    <w:locked/>
    <w:rsid w:val="00081C34"/>
    <w:rPr>
      <w:rFonts w:ascii="宋体" w:eastAsia="宋体"/>
      <w:sz w:val="21"/>
      <w:lang w:val="en-US" w:eastAsia="zh-CN"/>
    </w:rPr>
  </w:style>
  <w:style w:type="paragraph" w:styleId="aff5">
    <w:name w:val="Revision"/>
    <w:hidden/>
    <w:uiPriority w:val="99"/>
    <w:semiHidden/>
    <w:rsid w:val="0038675E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939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92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14</Pages>
  <Words>1139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Administrator</dc:creator>
  <cp:keywords/>
  <dc:description/>
  <cp:lastModifiedBy>M H</cp:lastModifiedBy>
  <cp:revision>22</cp:revision>
  <cp:lastPrinted>2022-11-09T02:07:00Z</cp:lastPrinted>
  <dcterms:created xsi:type="dcterms:W3CDTF">2024-08-23T06:36:00Z</dcterms:created>
  <dcterms:modified xsi:type="dcterms:W3CDTF">2024-08-23T07:39:00Z</dcterms:modified>
</cp:coreProperties>
</file>