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b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b/>
          <w:sz w:val="32"/>
          <w:szCs w:val="32"/>
        </w:rPr>
        <w:t>附件1：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pacing w:val="2"/>
          <w:sz w:val="32"/>
          <w:szCs w:val="32"/>
        </w:rPr>
        <w:t>中国农业节水和农村供水技术</w:t>
      </w:r>
      <w:r>
        <w:rPr>
          <w:rFonts w:ascii="仿宋" w:hAnsi="仿宋" w:eastAsia="仿宋" w:cs="黑体"/>
          <w:b/>
          <w:spacing w:val="2"/>
          <w:sz w:val="32"/>
          <w:szCs w:val="32"/>
        </w:rPr>
        <w:t>协会</w:t>
      </w:r>
      <w:r>
        <w:rPr>
          <w:rFonts w:hint="eastAsia" w:ascii="仿宋" w:hAnsi="仿宋" w:eastAsia="仿宋" w:cs="黑体"/>
          <w:b/>
          <w:spacing w:val="2"/>
          <w:sz w:val="32"/>
          <w:szCs w:val="32"/>
        </w:rPr>
        <w:t>团体标准</w:t>
      </w:r>
    </w:p>
    <w:p>
      <w:pPr>
        <w:snapToGrid w:val="0"/>
        <w:ind w:firstLine="3373" w:firstLineChars="10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立项提案书</w:t>
      </w:r>
    </w:p>
    <w:tbl>
      <w:tblPr>
        <w:tblStyle w:val="6"/>
        <w:tblW w:w="875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38"/>
        <w:gridCol w:w="1048"/>
        <w:gridCol w:w="1081"/>
        <w:gridCol w:w="709"/>
        <w:gridCol w:w="1701"/>
        <w:gridCol w:w="709"/>
        <w:gridCol w:w="186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63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标准名称</w:t>
            </w:r>
          </w:p>
        </w:tc>
        <w:tc>
          <w:tcPr>
            <w:tcW w:w="7113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  <w:jc w:val="center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编制类型</w:t>
            </w:r>
          </w:p>
        </w:tc>
        <w:tc>
          <w:tcPr>
            <w:tcW w:w="7113" w:type="dxa"/>
            <w:gridSpan w:val="6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制定 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修订 □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原标准号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拟推荐主编单位（可不填写）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6065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 编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6065" w:type="dxa"/>
            <w:gridSpan w:val="5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05" w:hRule="atLeast"/>
          <w:jc w:val="center"/>
        </w:trPr>
        <w:tc>
          <w:tcPr>
            <w:tcW w:w="2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制修订</w:t>
            </w:r>
            <w:r>
              <w:rPr>
                <w:rFonts w:ascii="仿宋" w:hAnsi="仿宋" w:eastAsia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必要性</w:t>
            </w:r>
          </w:p>
        </w:tc>
        <w:tc>
          <w:tcPr>
            <w:tcW w:w="60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024" w:hRule="atLeast"/>
          <w:jc w:val="center"/>
        </w:trPr>
        <w:tc>
          <w:tcPr>
            <w:tcW w:w="2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标准主要技术内容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和适用范围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88" w:hRule="atLeast"/>
          <w:jc w:val="center"/>
        </w:trPr>
        <w:tc>
          <w:tcPr>
            <w:tcW w:w="2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相关情况简要说明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65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包含但不限于以下内容：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1．介绍本标准与相关法律法规，相关国家、行业标准的协调关系；</w:t>
            </w:r>
          </w:p>
          <w:p>
            <w:pPr>
              <w:ind w:left="315" w:leftChars="150"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2．介绍国内外相关技术发展动态，拟纳入本标准的技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术先进性、成熟程度以及是否涉及专利等；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3．根据需要，拟开展哪些必要的专题研究、试验、测试等。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266" w:hRule="atLeast"/>
          <w:jc w:val="center"/>
        </w:trPr>
        <w:tc>
          <w:tcPr>
            <w:tcW w:w="8751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推荐人（单位要加盖公章）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附件2：</w:t>
      </w:r>
    </w:p>
    <w:p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黑体"/>
          <w:b/>
          <w:spacing w:val="2"/>
          <w:sz w:val="32"/>
          <w:szCs w:val="32"/>
        </w:rPr>
        <w:t>中国农业节水和农村供水技术</w:t>
      </w:r>
      <w:r>
        <w:rPr>
          <w:rFonts w:ascii="仿宋" w:hAnsi="仿宋" w:eastAsia="仿宋" w:cs="黑体"/>
          <w:b/>
          <w:spacing w:val="2"/>
          <w:sz w:val="32"/>
          <w:szCs w:val="32"/>
        </w:rPr>
        <w:t>协会</w:t>
      </w:r>
      <w:r>
        <w:rPr>
          <w:rFonts w:hint="eastAsia" w:ascii="仿宋" w:hAnsi="仿宋" w:eastAsia="仿宋" w:cs="黑体"/>
          <w:b/>
          <w:spacing w:val="2"/>
          <w:sz w:val="32"/>
          <w:szCs w:val="32"/>
        </w:rPr>
        <w:t>团体标准制</w:t>
      </w:r>
      <w:r>
        <w:rPr>
          <w:rFonts w:hint="eastAsia" w:ascii="仿宋" w:hAnsi="仿宋" w:eastAsia="仿宋"/>
          <w:b/>
          <w:sz w:val="32"/>
          <w:szCs w:val="32"/>
        </w:rPr>
        <w:t>订</w:t>
      </w:r>
    </w:p>
    <w:p>
      <w:pPr>
        <w:snapToGrid w:val="0"/>
        <w:ind w:firstLine="3373" w:firstLineChars="105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立项申请书</w:t>
      </w:r>
    </w:p>
    <w:tbl>
      <w:tblPr>
        <w:tblStyle w:val="6"/>
        <w:tblW w:w="8751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638"/>
        <w:gridCol w:w="1048"/>
        <w:gridCol w:w="1081"/>
        <w:gridCol w:w="709"/>
        <w:gridCol w:w="823"/>
        <w:gridCol w:w="878"/>
        <w:gridCol w:w="709"/>
        <w:gridCol w:w="1865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4" w:hRule="atLeast"/>
          <w:jc w:val="center"/>
        </w:trPr>
        <w:tc>
          <w:tcPr>
            <w:tcW w:w="163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标准名称</w:t>
            </w:r>
          </w:p>
        </w:tc>
        <w:tc>
          <w:tcPr>
            <w:tcW w:w="7113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3" w:hRule="atLeast"/>
          <w:jc w:val="center"/>
        </w:trPr>
        <w:tc>
          <w:tcPr>
            <w:tcW w:w="163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编制类型</w:t>
            </w:r>
          </w:p>
        </w:tc>
        <w:tc>
          <w:tcPr>
            <w:tcW w:w="7113" w:type="dxa"/>
            <w:gridSpan w:val="7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制定 □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4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38" w:type="dxa"/>
            <w:gridSpan w:val="3"/>
            <w:tcBorders>
              <w:top w:val="single" w:color="auto" w:sz="6" w:space="0"/>
              <w:left w:val="nil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修订 □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原标准号</w:t>
            </w:r>
          </w:p>
        </w:tc>
        <w:tc>
          <w:tcPr>
            <w:tcW w:w="257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100" w:afterAutospacing="1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主编单位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单位名称</w:t>
            </w:r>
          </w:p>
        </w:tc>
        <w:tc>
          <w:tcPr>
            <w:tcW w:w="6065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  编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</w:t>
            </w: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电话</w:t>
            </w:r>
          </w:p>
        </w:tc>
        <w:tc>
          <w:tcPr>
            <w:tcW w:w="1701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邮箱</w:t>
            </w:r>
          </w:p>
        </w:tc>
        <w:tc>
          <w:tcPr>
            <w:tcW w:w="18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6065" w:type="dxa"/>
            <w:gridSpan w:val="6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97" w:hRule="atLeast"/>
          <w:jc w:val="center"/>
        </w:trPr>
        <w:tc>
          <w:tcPr>
            <w:tcW w:w="16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编制周期</w:t>
            </w:r>
          </w:p>
        </w:tc>
        <w:tc>
          <w:tcPr>
            <w:tcW w:w="1048" w:type="dxa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613" w:type="dxa"/>
            <w:gridSpan w:val="3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计划投入经费（万元）</w:t>
            </w:r>
          </w:p>
        </w:tc>
        <w:tc>
          <w:tcPr>
            <w:tcW w:w="34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255" w:hRule="atLeast"/>
          <w:jc w:val="center"/>
        </w:trPr>
        <w:tc>
          <w:tcPr>
            <w:tcW w:w="2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制修订</w:t>
            </w:r>
            <w:r>
              <w:rPr>
                <w:rFonts w:ascii="仿宋" w:hAnsi="仿宋" w:eastAsia="仿宋"/>
                <w:sz w:val="24"/>
                <w:szCs w:val="24"/>
              </w:rPr>
              <w:t>的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必要性</w:t>
            </w:r>
          </w:p>
        </w:tc>
        <w:tc>
          <w:tcPr>
            <w:tcW w:w="60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414" w:hRule="atLeast"/>
          <w:jc w:val="center"/>
        </w:trPr>
        <w:tc>
          <w:tcPr>
            <w:tcW w:w="2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标准主要技术内容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和适用范围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84" w:hRule="atLeast"/>
          <w:jc w:val="center"/>
        </w:trPr>
        <w:tc>
          <w:tcPr>
            <w:tcW w:w="2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标准章节的主要内容</w:t>
            </w:r>
          </w:p>
        </w:tc>
        <w:tc>
          <w:tcPr>
            <w:tcW w:w="60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917" w:hRule="atLeast"/>
          <w:jc w:val="center"/>
        </w:trPr>
        <w:tc>
          <w:tcPr>
            <w:tcW w:w="268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相关情况简要说明</w:t>
            </w:r>
          </w:p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65" w:type="dxa"/>
            <w:gridSpan w:val="6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包含但不限于以下内容：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1．介绍本标准与相关法律法规，相关国家、行业标准的协调关系；</w:t>
            </w:r>
          </w:p>
          <w:p>
            <w:pPr>
              <w:ind w:left="315" w:leftChars="150"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2．介绍国内外相关技术发展动态，拟纳入本标准的技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术先进性、成熟程度以及是否涉及专利等；</w:t>
            </w: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3．根据需要，拟开展哪些必要的专题研究、试验、测试等。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600" w:hRule="atLeast"/>
          <w:jc w:val="center"/>
        </w:trPr>
        <w:tc>
          <w:tcPr>
            <w:tcW w:w="8751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申请单位（公章）：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联系人：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单位负责人（签字）：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  月  日</w:t>
            </w:r>
          </w:p>
        </w:tc>
      </w:tr>
    </w:tbl>
    <w:p>
      <w:pPr>
        <w:widowControl/>
        <w:jc w:val="left"/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HAnsi" w:hAnsiTheme="majorHAnsi" w:eastAsiaTheme="majorEastAsia" w:cstheme="majorBidi"/>
        <w:sz w:val="28"/>
        <w:szCs w:val="28"/>
        <w:lang w:val="zh-CN"/>
      </w:rPr>
      <w:id w:val="165060421"/>
    </w:sdtPr>
    <w:sdtEndPr>
      <w:rPr>
        <w:rFonts w:asciiTheme="majorHAnsi" w:hAnsiTheme="majorHAnsi" w:eastAsiaTheme="majorEastAsia" w:cstheme="majorBidi"/>
        <w:sz w:val="28"/>
        <w:szCs w:val="28"/>
        <w:lang w:val="zh-CN"/>
      </w:rPr>
    </w:sdtEndPr>
    <w:sdtContent>
      <w:p>
        <w:pPr>
          <w:pStyle w:val="4"/>
          <w:jc w:val="center"/>
          <w:rPr>
            <w:rFonts w:asciiTheme="majorHAnsi" w:hAnsiTheme="majorHAnsi" w:eastAsiaTheme="majorEastAsia" w:cstheme="majorBidi"/>
            <w:sz w:val="28"/>
            <w:szCs w:val="28"/>
          </w:rPr>
        </w:pPr>
        <w:r>
          <w:rPr>
            <w:rFonts w:hint="eastAsia" w:asciiTheme="majorHAnsi" w:hAnsiTheme="majorHAnsi" w:eastAsiaTheme="majorEastAsia" w:cstheme="majorBidi"/>
            <w:sz w:val="28"/>
            <w:szCs w:val="28"/>
            <w:lang w:val="zh-CN"/>
          </w:rPr>
          <w:t>-</w:t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 xml:space="preserve"> </w:t>
        </w:r>
        <w:r>
          <w:rPr>
            <w:rFonts w:cs="Times New Roman"/>
            <w:sz w:val="22"/>
            <w:szCs w:val="22"/>
          </w:rPr>
          <w:fldChar w:fldCharType="begin"/>
        </w:r>
        <w:r>
          <w:instrText xml:space="preserve">PAGE    \* MERGEFORMAT</w:instrText>
        </w:r>
        <w:r>
          <w:rPr>
            <w:rFonts w:cs="Times New Roman"/>
            <w:sz w:val="22"/>
            <w:szCs w:val="22"/>
          </w:rPr>
          <w:fldChar w:fldCharType="separate"/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>7</w:t>
        </w:r>
        <w:r>
          <w:rPr>
            <w:rFonts w:asciiTheme="majorHAnsi" w:hAnsiTheme="majorHAnsi" w:eastAsiaTheme="majorEastAsia" w:cstheme="majorBidi"/>
            <w:sz w:val="28"/>
            <w:szCs w:val="28"/>
          </w:rPr>
          <w:fldChar w:fldCharType="end"/>
        </w:r>
        <w:r>
          <w:rPr>
            <w:rFonts w:asciiTheme="majorHAnsi" w:hAnsiTheme="majorHAnsi" w:eastAsiaTheme="majorEastAsia" w:cstheme="majorBidi"/>
            <w:sz w:val="28"/>
            <w:szCs w:val="28"/>
            <w:lang w:val="zh-CN"/>
          </w:rPr>
          <w:t xml:space="preserve"> </w:t>
        </w:r>
        <w:r>
          <w:rPr>
            <w:rFonts w:hint="eastAsia" w:asciiTheme="majorHAnsi" w:hAnsiTheme="majorHAnsi" w:eastAsiaTheme="majorEastAsia" w:cstheme="majorBidi"/>
            <w:sz w:val="28"/>
            <w:szCs w:val="28"/>
            <w:lang w:val="zh-CN"/>
          </w:rPr>
          <w:t>-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WQ5Y2MwZGI0NDUzNzgyNDBlMDAzYWY3NWVjZDcifQ=="/>
  </w:docVars>
  <w:rsids>
    <w:rsidRoot w:val="00424BD0"/>
    <w:rsid w:val="000007A7"/>
    <w:rsid w:val="0001035C"/>
    <w:rsid w:val="00071995"/>
    <w:rsid w:val="000970D6"/>
    <w:rsid w:val="000C4691"/>
    <w:rsid w:val="000D2211"/>
    <w:rsid w:val="001111FB"/>
    <w:rsid w:val="0014149F"/>
    <w:rsid w:val="00165E80"/>
    <w:rsid w:val="001709CF"/>
    <w:rsid w:val="001A7AE5"/>
    <w:rsid w:val="001D1E4D"/>
    <w:rsid w:val="002235C9"/>
    <w:rsid w:val="00231D67"/>
    <w:rsid w:val="00240B07"/>
    <w:rsid w:val="0029655E"/>
    <w:rsid w:val="002A57A3"/>
    <w:rsid w:val="002B405E"/>
    <w:rsid w:val="002E10A6"/>
    <w:rsid w:val="0030344E"/>
    <w:rsid w:val="003118EC"/>
    <w:rsid w:val="0031672C"/>
    <w:rsid w:val="00320529"/>
    <w:rsid w:val="00335DD0"/>
    <w:rsid w:val="003F6F31"/>
    <w:rsid w:val="004178DE"/>
    <w:rsid w:val="00424BD0"/>
    <w:rsid w:val="00463081"/>
    <w:rsid w:val="00471730"/>
    <w:rsid w:val="004C3629"/>
    <w:rsid w:val="004D2E48"/>
    <w:rsid w:val="004F3E04"/>
    <w:rsid w:val="00510A59"/>
    <w:rsid w:val="0053087C"/>
    <w:rsid w:val="00564AFD"/>
    <w:rsid w:val="005C30F7"/>
    <w:rsid w:val="005E07BB"/>
    <w:rsid w:val="005E19B1"/>
    <w:rsid w:val="006022B8"/>
    <w:rsid w:val="00683997"/>
    <w:rsid w:val="006A26D5"/>
    <w:rsid w:val="006D0250"/>
    <w:rsid w:val="006F0916"/>
    <w:rsid w:val="007502A0"/>
    <w:rsid w:val="00776C1F"/>
    <w:rsid w:val="007B5FBA"/>
    <w:rsid w:val="007B7683"/>
    <w:rsid w:val="007D3119"/>
    <w:rsid w:val="007D7A05"/>
    <w:rsid w:val="00810708"/>
    <w:rsid w:val="0082327C"/>
    <w:rsid w:val="00853089"/>
    <w:rsid w:val="00864087"/>
    <w:rsid w:val="008771AC"/>
    <w:rsid w:val="008771C0"/>
    <w:rsid w:val="00881B6A"/>
    <w:rsid w:val="00892AFF"/>
    <w:rsid w:val="008B44EC"/>
    <w:rsid w:val="008C0307"/>
    <w:rsid w:val="008C79F6"/>
    <w:rsid w:val="008E590F"/>
    <w:rsid w:val="008F1A3B"/>
    <w:rsid w:val="009122E5"/>
    <w:rsid w:val="0091407B"/>
    <w:rsid w:val="00927C59"/>
    <w:rsid w:val="00974376"/>
    <w:rsid w:val="0099453B"/>
    <w:rsid w:val="009B2560"/>
    <w:rsid w:val="00A35B52"/>
    <w:rsid w:val="00A61566"/>
    <w:rsid w:val="00A8726A"/>
    <w:rsid w:val="00AB522D"/>
    <w:rsid w:val="00AD1687"/>
    <w:rsid w:val="00AF5E6C"/>
    <w:rsid w:val="00B0739E"/>
    <w:rsid w:val="00B1699D"/>
    <w:rsid w:val="00B65CAD"/>
    <w:rsid w:val="00B66D9D"/>
    <w:rsid w:val="00BA5D3A"/>
    <w:rsid w:val="00BB549E"/>
    <w:rsid w:val="00BC0A7C"/>
    <w:rsid w:val="00BE74AA"/>
    <w:rsid w:val="00BF0755"/>
    <w:rsid w:val="00BF247A"/>
    <w:rsid w:val="00CE321D"/>
    <w:rsid w:val="00D040A0"/>
    <w:rsid w:val="00D26305"/>
    <w:rsid w:val="00E6038D"/>
    <w:rsid w:val="00E80BB7"/>
    <w:rsid w:val="00E8107E"/>
    <w:rsid w:val="00E848CC"/>
    <w:rsid w:val="00E85038"/>
    <w:rsid w:val="00EE6081"/>
    <w:rsid w:val="00EF31E9"/>
    <w:rsid w:val="00EF741C"/>
    <w:rsid w:val="00F81C7A"/>
    <w:rsid w:val="00F85215"/>
    <w:rsid w:val="00F97E8C"/>
    <w:rsid w:val="00FB21D6"/>
    <w:rsid w:val="02CA087D"/>
    <w:rsid w:val="05083116"/>
    <w:rsid w:val="0CBB05E5"/>
    <w:rsid w:val="309C0019"/>
    <w:rsid w:val="364209DE"/>
    <w:rsid w:val="36E87B95"/>
    <w:rsid w:val="48AA5B78"/>
    <w:rsid w:val="4F8F4E68"/>
    <w:rsid w:val="536112F6"/>
    <w:rsid w:val="5AF0433B"/>
    <w:rsid w:val="5CC0718D"/>
    <w:rsid w:val="629B1258"/>
    <w:rsid w:val="682F7FAF"/>
    <w:rsid w:val="75D304C2"/>
    <w:rsid w:val="795B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日期 字符"/>
    <w:basedOn w:val="7"/>
    <w:link w:val="2"/>
    <w:autoRedefine/>
    <w:semiHidden/>
    <w:qFormat/>
    <w:uiPriority w:val="99"/>
    <w:rPr>
      <w:kern w:val="2"/>
      <w:sz w:val="21"/>
      <w:szCs w:val="22"/>
    </w:rPr>
  </w:style>
  <w:style w:type="character" w:customStyle="1" w:styleId="12">
    <w:name w:val="批注框文本 字符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297</Words>
  <Characters>1695</Characters>
  <Lines>14</Lines>
  <Paragraphs>3</Paragraphs>
  <TotalTime>18</TotalTime>
  <ScaleCrop>false</ScaleCrop>
  <LinksUpToDate>false</LinksUpToDate>
  <CharactersWithSpaces>1989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2024-01-04T06:26:00Z</dcterms:created>
  <dc:creator>白智萌</dc:creator>
  <cp:lastModifiedBy>那年那兔</cp:lastModifiedBy>
  <cp:lastPrinted>2021-01-14T02:49:00Z</cp:lastPrinted>
  <dcterms:modified xsi:type="dcterms:W3CDTF">2024-01-11T00:54:08Z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1AB19D33F98A4E4EB96C5BB8F37B3583_12</vt:lpwstr>
  </property>
</Properties>
</file>